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ED71B" w14:textId="77777777" w:rsidR="006D1359" w:rsidRDefault="006D1359" w:rsidP="00E63D90">
      <w:pPr>
        <w:spacing w:line="312" w:lineRule="auto"/>
        <w:jc w:val="center"/>
        <w:rPr>
          <w:rFonts w:ascii="Times New Roman" w:hAnsi="Times New Roman" w:cs="Times New Roman"/>
        </w:rPr>
      </w:pPr>
    </w:p>
    <w:p w14:paraId="432B6766" w14:textId="77777777" w:rsidR="006D1359" w:rsidRDefault="006D1359" w:rsidP="00E63D90">
      <w:pPr>
        <w:spacing w:line="312" w:lineRule="auto"/>
        <w:jc w:val="center"/>
        <w:rPr>
          <w:rFonts w:ascii="Times New Roman" w:hAnsi="Times New Roman" w:cs="Times New Roman"/>
        </w:rPr>
      </w:pPr>
    </w:p>
    <w:p w14:paraId="42DD1880" w14:textId="77777777" w:rsidR="006D1359" w:rsidRDefault="006D1359" w:rsidP="00E63D90">
      <w:pPr>
        <w:spacing w:line="312" w:lineRule="auto"/>
        <w:jc w:val="center"/>
        <w:rPr>
          <w:rFonts w:ascii="Times New Roman" w:hAnsi="Times New Roman" w:cs="Times New Roman"/>
        </w:rPr>
      </w:pPr>
    </w:p>
    <w:p w14:paraId="5A5C0E58" w14:textId="77777777" w:rsidR="006D1359" w:rsidRDefault="006D1359" w:rsidP="00E63D90">
      <w:pPr>
        <w:spacing w:line="312" w:lineRule="auto"/>
        <w:jc w:val="center"/>
        <w:rPr>
          <w:rFonts w:ascii="Times New Roman" w:hAnsi="Times New Roman" w:cs="Times New Roman"/>
        </w:rPr>
      </w:pPr>
    </w:p>
    <w:p w14:paraId="266D2791" w14:textId="3701C7D5"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bookmarkEnd w:id="0"/>
    <w:p w14:paraId="21F7D34A" w14:textId="3E7749C1" w:rsidR="006F4207" w:rsidRDefault="007555D0" w:rsidP="00E63D90">
      <w:pPr>
        <w:pStyle w:val="30"/>
        <w:shd w:val="clear" w:color="auto" w:fill="auto"/>
        <w:spacing w:line="312" w:lineRule="auto"/>
        <w:ind w:left="20"/>
      </w:pPr>
      <w:r w:rsidRPr="007555D0">
        <w:rPr>
          <w:rFonts w:eastAsia="Tahoma"/>
          <w:b/>
          <w:sz w:val="24"/>
          <w:szCs w:val="24"/>
        </w:rPr>
        <w:t>38.02.03 ОПЕРАЦИОННАЯ ДЕЯТЕЛЬНОСТЬ В ЛОГИСТИКЕ</w:t>
      </w: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1BB356EB" w:rsidR="006F4207" w:rsidRDefault="006F4207" w:rsidP="00E63D90">
      <w:pPr>
        <w:pStyle w:val="30"/>
        <w:shd w:val="clear" w:color="auto" w:fill="auto"/>
        <w:spacing w:line="312" w:lineRule="auto"/>
        <w:ind w:left="20"/>
      </w:pPr>
      <w:r>
        <w:t>Екатеринбург, 202</w:t>
      </w:r>
      <w:r w:rsidR="0037097C">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1D07574B" w14:textId="56352139" w:rsidR="00920581" w:rsidRPr="000F1FEE" w:rsidRDefault="00920581" w:rsidP="00E63D90">
            <w:pPr>
              <w:spacing w:line="312" w:lineRule="auto"/>
              <w:jc w:val="both"/>
              <w:rPr>
                <w:rFonts w:ascii="Times New Roman" w:hAnsi="Times New Roman" w:cs="Times New Roman"/>
                <w:sz w:val="20"/>
                <w:szCs w:val="20"/>
              </w:rPr>
            </w:pPr>
            <w:r w:rsidRPr="000F1FEE">
              <w:rPr>
                <w:rFonts w:ascii="Times New Roman" w:hAnsi="Times New Roman" w:cs="Times New Roman"/>
                <w:sz w:val="20"/>
                <w:szCs w:val="20"/>
              </w:rPr>
              <w:t>Программа государственной итоговой аттестации разработана на основании</w:t>
            </w:r>
            <w:r w:rsidR="006F4207">
              <w:rPr>
                <w:rFonts w:ascii="Times New Roman" w:hAnsi="Times New Roman" w:cs="Times New Roman"/>
                <w:sz w:val="20"/>
                <w:szCs w:val="20"/>
              </w:rPr>
              <w:t xml:space="preserve"> </w:t>
            </w:r>
            <w:r w:rsidRPr="000F1FEE">
              <w:rPr>
                <w:rFonts w:ascii="Times New Roman" w:hAnsi="Times New Roman" w:cs="Times New Roman"/>
                <w:sz w:val="20"/>
                <w:szCs w:val="20"/>
              </w:rPr>
              <w:t xml:space="preserve">Федерального государственного образовательного стандарта (далее – ФГОС) по специальности среднего профессионального образования (далее СПО) </w:t>
            </w:r>
            <w:r w:rsidR="007555D0" w:rsidRPr="007555D0">
              <w:rPr>
                <w:rFonts w:ascii="Times New Roman" w:hAnsi="Times New Roman" w:cs="Times New Roman"/>
                <w:sz w:val="20"/>
                <w:szCs w:val="20"/>
              </w:rPr>
              <w:t>38.02.03 Операционная деятельность в логистике</w:t>
            </w:r>
            <w:r w:rsidRPr="000F1FEE">
              <w:rPr>
                <w:rFonts w:ascii="Times New Roman" w:hAnsi="Times New Roman" w:cs="Times New Roman"/>
                <w:sz w:val="20"/>
                <w:szCs w:val="20"/>
              </w:rPr>
              <w:t xml:space="preserve">, утвержденного приказом Министерства и науки Российской Федерации </w:t>
            </w:r>
            <w:r w:rsidR="007555D0" w:rsidRPr="007555D0">
              <w:rPr>
                <w:rFonts w:ascii="Times New Roman" w:hAnsi="Times New Roman" w:cs="Times New Roman"/>
                <w:sz w:val="20"/>
                <w:szCs w:val="20"/>
              </w:rPr>
              <w:t>от 21 апреля 2022 г. N 257</w:t>
            </w:r>
            <w:r w:rsidRPr="000F1FEE">
              <w:rPr>
                <w:rFonts w:ascii="Times New Roman" w:hAnsi="Times New Roman" w:cs="Times New Roman"/>
                <w:sz w:val="20"/>
                <w:szCs w:val="20"/>
              </w:rPr>
              <w:t xml:space="preserve">, и в соответствии с требованиями работодателей города Екатеринбурга и Свердловской области. </w:t>
            </w:r>
          </w:p>
          <w:p w14:paraId="3DAC911E" w14:textId="77777777" w:rsidR="00920581" w:rsidRPr="000F1FEE" w:rsidRDefault="00920581" w:rsidP="00E63D90">
            <w:pPr>
              <w:spacing w:line="312" w:lineRule="auto"/>
              <w:jc w:val="both"/>
              <w:rPr>
                <w:rFonts w:ascii="Times New Roman" w:hAnsi="Times New Roman" w:cs="Times New Roman"/>
                <w:sz w:val="20"/>
                <w:szCs w:val="20"/>
              </w:rPr>
            </w:pPr>
          </w:p>
          <w:p w14:paraId="20480092" w14:textId="77777777" w:rsidR="00920581" w:rsidRPr="000F1FEE" w:rsidRDefault="00920581" w:rsidP="00E63D90">
            <w:pPr>
              <w:spacing w:line="312" w:lineRule="auto"/>
              <w:jc w:val="both"/>
              <w:rPr>
                <w:rFonts w:ascii="Times New Roman" w:hAnsi="Times New Roman" w:cs="Times New Roman"/>
                <w:sz w:val="20"/>
              </w:rPr>
            </w:pPr>
            <w:r w:rsidRPr="000F1FEE">
              <w:rPr>
                <w:rFonts w:ascii="Times New Roman" w:hAnsi="Times New Roman" w:cs="Times New Roman"/>
                <w:sz w:val="20"/>
              </w:rPr>
              <w:t xml:space="preserve">УТВЕРЖДЕНА решением педагогического совета </w:t>
            </w:r>
          </w:p>
          <w:p w14:paraId="054A9E42" w14:textId="19DACE3F" w:rsidR="00920581" w:rsidRPr="000F1FEE" w:rsidRDefault="00EB3EC0" w:rsidP="00E63D90">
            <w:pPr>
              <w:spacing w:line="312" w:lineRule="auto"/>
              <w:jc w:val="both"/>
              <w:rPr>
                <w:rFonts w:ascii="Times New Roman" w:hAnsi="Times New Roman" w:cs="Times New Roman"/>
                <w:sz w:val="20"/>
              </w:rPr>
            </w:pPr>
            <w:r>
              <w:rPr>
                <w:rFonts w:ascii="Times New Roman" w:hAnsi="Times New Roman" w:cs="Times New Roman"/>
                <w:sz w:val="20"/>
              </w:rPr>
              <w:t>АНПОО</w:t>
            </w:r>
            <w:r w:rsidR="00920581" w:rsidRPr="000F1FEE">
              <w:rPr>
                <w:rFonts w:ascii="Times New Roman" w:hAnsi="Times New Roman" w:cs="Times New Roman"/>
                <w:sz w:val="20"/>
              </w:rPr>
              <w:t xml:space="preserve"> Уральский экономический колледж</w:t>
            </w:r>
          </w:p>
          <w:p w14:paraId="04260896" w14:textId="1903462A" w:rsidR="00920581" w:rsidRPr="000F1FEE" w:rsidRDefault="00920581" w:rsidP="00B31F8E">
            <w:pPr>
              <w:spacing w:line="312" w:lineRule="auto"/>
              <w:rPr>
                <w:rFonts w:ascii="Times New Roman" w:hAnsi="Times New Roman" w:cs="Times New Roman"/>
                <w:sz w:val="20"/>
              </w:rPr>
            </w:pPr>
            <w:r w:rsidRPr="000F1FEE">
              <w:rPr>
                <w:rFonts w:ascii="Times New Roman" w:hAnsi="Times New Roman" w:cs="Times New Roman"/>
                <w:sz w:val="20"/>
                <w:szCs w:val="20"/>
              </w:rPr>
              <w:t xml:space="preserve">Протокол № </w:t>
            </w:r>
            <w:r w:rsidR="00F42802">
              <w:rPr>
                <w:rFonts w:ascii="Times New Roman" w:hAnsi="Times New Roman" w:cs="Times New Roman"/>
                <w:sz w:val="20"/>
                <w:szCs w:val="20"/>
              </w:rPr>
              <w:t>3</w:t>
            </w:r>
            <w:r w:rsidR="00D85C15">
              <w:rPr>
                <w:rFonts w:ascii="Times New Roman" w:hAnsi="Times New Roman" w:cs="Times New Roman"/>
                <w:sz w:val="20"/>
                <w:szCs w:val="20"/>
              </w:rPr>
              <w:t xml:space="preserve"> </w:t>
            </w:r>
            <w:r w:rsidRPr="000F1FEE">
              <w:rPr>
                <w:rFonts w:ascii="Times New Roman" w:hAnsi="Times New Roman" w:cs="Times New Roman"/>
                <w:sz w:val="20"/>
                <w:szCs w:val="20"/>
                <w:shd w:val="clear" w:color="auto" w:fill="FFFFFF"/>
              </w:rPr>
              <w:t>от «</w:t>
            </w:r>
            <w:r w:rsidR="006F4207">
              <w:rPr>
                <w:rFonts w:ascii="Times New Roman" w:hAnsi="Times New Roman" w:cs="Times New Roman"/>
                <w:sz w:val="20"/>
                <w:szCs w:val="20"/>
                <w:shd w:val="clear" w:color="auto" w:fill="FFFFFF"/>
              </w:rPr>
              <w:t>15</w:t>
            </w:r>
            <w:r w:rsidRPr="000F1FEE">
              <w:rPr>
                <w:rFonts w:ascii="Times New Roman" w:hAnsi="Times New Roman" w:cs="Times New Roman"/>
                <w:sz w:val="20"/>
                <w:szCs w:val="20"/>
                <w:shd w:val="clear" w:color="auto" w:fill="FFFFFF"/>
              </w:rPr>
              <w:t xml:space="preserve">» </w:t>
            </w:r>
            <w:r w:rsidR="004901D8">
              <w:rPr>
                <w:rFonts w:ascii="Times New Roman" w:hAnsi="Times New Roman" w:cs="Times New Roman"/>
                <w:sz w:val="20"/>
                <w:szCs w:val="20"/>
                <w:shd w:val="clear" w:color="auto" w:fill="FFFFFF"/>
              </w:rPr>
              <w:t>но</w:t>
            </w:r>
            <w:r w:rsidR="001C6C2A">
              <w:rPr>
                <w:rFonts w:ascii="Times New Roman" w:hAnsi="Times New Roman" w:cs="Times New Roman"/>
                <w:sz w:val="20"/>
                <w:szCs w:val="20"/>
                <w:shd w:val="clear" w:color="auto" w:fill="FFFFFF"/>
              </w:rPr>
              <w:t xml:space="preserve">ября </w:t>
            </w:r>
            <w:r w:rsidRPr="000F1FEE">
              <w:rPr>
                <w:rFonts w:ascii="Times New Roman" w:hAnsi="Times New Roman" w:cs="Times New Roman"/>
                <w:sz w:val="20"/>
                <w:szCs w:val="20"/>
                <w:shd w:val="clear" w:color="auto" w:fill="FFFFFF"/>
              </w:rPr>
              <w:t>20</w:t>
            </w:r>
            <w:r w:rsidR="006F4207">
              <w:rPr>
                <w:rFonts w:ascii="Times New Roman" w:hAnsi="Times New Roman" w:cs="Times New Roman"/>
                <w:sz w:val="20"/>
                <w:szCs w:val="20"/>
                <w:shd w:val="clear" w:color="auto" w:fill="FFFFFF"/>
              </w:rPr>
              <w:t>2</w:t>
            </w:r>
            <w:r w:rsidR="00B31F8E">
              <w:rPr>
                <w:rFonts w:ascii="Times New Roman" w:hAnsi="Times New Roman" w:cs="Times New Roman"/>
                <w:sz w:val="20"/>
                <w:szCs w:val="20"/>
                <w:shd w:val="clear" w:color="auto" w:fill="FFFFFF"/>
              </w:rPr>
              <w:t>5</w:t>
            </w:r>
            <w:r w:rsidRPr="000F1FEE">
              <w:rPr>
                <w:rFonts w:ascii="Times New Roman" w:hAnsi="Times New Roman" w:cs="Times New Roman"/>
                <w:sz w:val="20"/>
                <w:szCs w:val="20"/>
                <w:shd w:val="clear" w:color="auto" w:fill="FFFFFF"/>
              </w:rPr>
              <w:t xml:space="preserve"> г.</w:t>
            </w: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45BD5A56" w14:textId="044EAC60" w:rsidR="00BF68FC" w:rsidRPr="00BF68FC" w:rsidRDefault="00BF68FC" w:rsidP="00BF68FC">
      <w:pPr>
        <w:spacing w:line="360" w:lineRule="auto"/>
        <w:ind w:firstLine="709"/>
        <w:rPr>
          <w:rFonts w:ascii="Times New Roman" w:hAnsi="Times New Roman" w:cs="Times New Roman"/>
          <w:sz w:val="22"/>
          <w:szCs w:val="22"/>
        </w:rPr>
      </w:pPr>
      <w:r w:rsidRPr="00BF68FC">
        <w:rPr>
          <w:rFonts w:ascii="Times New Roman" w:hAnsi="Times New Roman" w:cs="Times New Roman"/>
          <w:sz w:val="22"/>
          <w:szCs w:val="22"/>
        </w:rPr>
        <w:t xml:space="preserve">СОГЛАСОВАНО: </w:t>
      </w:r>
    </w:p>
    <w:p w14:paraId="590067DA" w14:textId="629F4B22" w:rsidR="00170F37" w:rsidRDefault="00BF68FC" w:rsidP="00BF68FC">
      <w:pPr>
        <w:spacing w:line="360" w:lineRule="auto"/>
        <w:ind w:firstLine="709"/>
        <w:rPr>
          <w:rFonts w:ascii="Times New Roman" w:hAnsi="Times New Roman" w:cs="Times New Roman"/>
          <w:sz w:val="22"/>
          <w:szCs w:val="22"/>
        </w:rPr>
      </w:pPr>
      <w:r w:rsidRPr="00BF68FC">
        <w:rPr>
          <w:rFonts w:ascii="Times New Roman" w:hAnsi="Times New Roman" w:cs="Times New Roman"/>
          <w:sz w:val="22"/>
          <w:szCs w:val="22"/>
        </w:rPr>
        <w:t>Председател</w:t>
      </w:r>
      <w:r w:rsidR="00CF01EB">
        <w:rPr>
          <w:rFonts w:ascii="Times New Roman" w:hAnsi="Times New Roman" w:cs="Times New Roman"/>
          <w:sz w:val="22"/>
          <w:szCs w:val="22"/>
        </w:rPr>
        <w:t>ем</w:t>
      </w:r>
      <w:r w:rsidRPr="00BF68FC">
        <w:rPr>
          <w:rFonts w:ascii="Times New Roman" w:hAnsi="Times New Roman" w:cs="Times New Roman"/>
          <w:sz w:val="22"/>
          <w:szCs w:val="22"/>
        </w:rPr>
        <w:t xml:space="preserve"> государст</w:t>
      </w:r>
      <w:r w:rsidR="0037097C">
        <w:rPr>
          <w:rFonts w:ascii="Times New Roman" w:hAnsi="Times New Roman" w:cs="Times New Roman"/>
          <w:sz w:val="22"/>
          <w:szCs w:val="22"/>
        </w:rPr>
        <w:t>венной экзаменационной комиссии</w:t>
      </w:r>
      <w:r w:rsidRPr="00BF68FC">
        <w:rPr>
          <w:rFonts w:ascii="Times New Roman" w:hAnsi="Times New Roman" w:cs="Times New Roman"/>
          <w:sz w:val="22"/>
          <w:szCs w:val="22"/>
        </w:rPr>
        <w:t xml:space="preserve"> </w:t>
      </w:r>
    </w:p>
    <w:p w14:paraId="04919E93" w14:textId="4E4683C1" w:rsidR="00170F37" w:rsidRDefault="00CF01EB" w:rsidP="00BF68FC">
      <w:pPr>
        <w:spacing w:line="360" w:lineRule="auto"/>
        <w:ind w:firstLine="709"/>
        <w:rPr>
          <w:rFonts w:ascii="Times New Roman" w:hAnsi="Times New Roman" w:cs="Times New Roman"/>
          <w:sz w:val="22"/>
          <w:szCs w:val="22"/>
        </w:rPr>
      </w:pPr>
      <w:r>
        <w:rPr>
          <w:rFonts w:ascii="Times New Roman" w:hAnsi="Times New Roman" w:cs="Times New Roman"/>
          <w:sz w:val="22"/>
          <w:szCs w:val="22"/>
        </w:rPr>
        <w:t>«</w:t>
      </w:r>
      <w:r w:rsidR="005C4116">
        <w:rPr>
          <w:rFonts w:ascii="Times New Roman" w:hAnsi="Times New Roman" w:cs="Times New Roman"/>
          <w:sz w:val="22"/>
          <w:szCs w:val="22"/>
        </w:rPr>
        <w:t>15</w:t>
      </w:r>
      <w:r w:rsidR="00170F37">
        <w:rPr>
          <w:rFonts w:ascii="Times New Roman" w:hAnsi="Times New Roman" w:cs="Times New Roman"/>
          <w:sz w:val="22"/>
          <w:szCs w:val="22"/>
        </w:rPr>
        <w:t xml:space="preserve">» </w:t>
      </w:r>
      <w:r w:rsidR="005C4116">
        <w:rPr>
          <w:rFonts w:ascii="Times New Roman" w:hAnsi="Times New Roman" w:cs="Times New Roman"/>
          <w:sz w:val="22"/>
          <w:szCs w:val="22"/>
        </w:rPr>
        <w:t>ноя</w:t>
      </w:r>
      <w:r>
        <w:rPr>
          <w:rFonts w:ascii="Times New Roman" w:hAnsi="Times New Roman" w:cs="Times New Roman"/>
          <w:sz w:val="22"/>
          <w:szCs w:val="22"/>
        </w:rPr>
        <w:t>бря</w:t>
      </w:r>
      <w:r w:rsidR="00170F37">
        <w:rPr>
          <w:rFonts w:ascii="Times New Roman" w:hAnsi="Times New Roman" w:cs="Times New Roman"/>
          <w:sz w:val="22"/>
          <w:szCs w:val="22"/>
        </w:rPr>
        <w:t xml:space="preserve"> 20</w:t>
      </w:r>
      <w:r>
        <w:rPr>
          <w:rFonts w:ascii="Times New Roman" w:hAnsi="Times New Roman" w:cs="Times New Roman"/>
          <w:sz w:val="22"/>
          <w:szCs w:val="22"/>
        </w:rPr>
        <w:t>2</w:t>
      </w:r>
      <w:r w:rsidR="00B31F8E">
        <w:rPr>
          <w:rFonts w:ascii="Times New Roman" w:hAnsi="Times New Roman" w:cs="Times New Roman"/>
          <w:sz w:val="22"/>
          <w:szCs w:val="22"/>
        </w:rPr>
        <w:t xml:space="preserve">5 </w:t>
      </w:r>
      <w:r w:rsidR="00170F37">
        <w:rPr>
          <w:rFonts w:ascii="Times New Roman" w:hAnsi="Times New Roman" w:cs="Times New Roman"/>
          <w:sz w:val="22"/>
          <w:szCs w:val="22"/>
        </w:rPr>
        <w:t xml:space="preserve">г. </w:t>
      </w:r>
    </w:p>
    <w:p w14:paraId="2E21D199" w14:textId="68C9160A" w:rsidR="00B31F8E" w:rsidRDefault="00B31F8E" w:rsidP="00BF68FC">
      <w:pPr>
        <w:spacing w:line="360" w:lineRule="auto"/>
        <w:ind w:firstLine="709"/>
        <w:rPr>
          <w:rFonts w:ascii="Times New Roman" w:hAnsi="Times New Roman" w:cs="Times New Roman"/>
          <w:sz w:val="22"/>
          <w:szCs w:val="22"/>
        </w:rPr>
      </w:pPr>
      <w:r>
        <w:rPr>
          <w:rFonts w:ascii="Times New Roman" w:hAnsi="Times New Roman" w:cs="Times New Roman"/>
          <w:sz w:val="22"/>
          <w:szCs w:val="22"/>
        </w:rPr>
        <w:t>Директором по логистике ООО «ОЖК»</w:t>
      </w:r>
    </w:p>
    <w:p w14:paraId="055F7932" w14:textId="027811E3" w:rsidR="00B31F8E" w:rsidRPr="00BF68FC" w:rsidRDefault="00B31F8E" w:rsidP="00BF68FC">
      <w:pPr>
        <w:spacing w:line="360" w:lineRule="auto"/>
        <w:ind w:firstLine="709"/>
        <w:rPr>
          <w:rFonts w:ascii="Times New Roman" w:hAnsi="Times New Roman" w:cs="Times New Roman"/>
          <w:sz w:val="22"/>
          <w:szCs w:val="22"/>
        </w:rPr>
      </w:pPr>
      <w:r>
        <w:rPr>
          <w:rFonts w:ascii="Times New Roman" w:hAnsi="Times New Roman" w:cs="Times New Roman"/>
          <w:sz w:val="22"/>
          <w:szCs w:val="22"/>
        </w:rPr>
        <w:t>Поповым А.А.</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1"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e"/>
            <w:jc w:val="both"/>
            <w:rPr>
              <w:rFonts w:ascii="Times New Roman" w:hAnsi="Times New Roman" w:cs="Times New Roman"/>
            </w:rPr>
          </w:pPr>
          <w:r w:rsidRPr="00AB31A9">
            <w:rPr>
              <w:rFonts w:ascii="Times New Roman" w:hAnsi="Times New Roman" w:cs="Times New Roman"/>
            </w:rPr>
            <w:t>Оглавление</w:t>
          </w:r>
        </w:p>
        <w:p w14:paraId="5B54B3EC" w14:textId="4D9DBE39"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4AA7CE78"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57233155"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7</w:t>
            </w:r>
            <w:r w:rsidR="00AB31A9" w:rsidRPr="00AB31A9">
              <w:rPr>
                <w:rFonts w:ascii="Times New Roman" w:hAnsi="Times New Roman"/>
                <w:noProof/>
                <w:webHidden/>
                <w:sz w:val="32"/>
                <w:szCs w:val="32"/>
              </w:rPr>
              <w:fldChar w:fldCharType="end"/>
            </w:r>
          </w:hyperlink>
        </w:p>
        <w:p w14:paraId="360649E8" w14:textId="6DED97F0"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10</w:t>
            </w:r>
            <w:r w:rsidR="00AB31A9" w:rsidRPr="00AB31A9">
              <w:rPr>
                <w:rFonts w:ascii="Times New Roman" w:hAnsi="Times New Roman"/>
                <w:noProof/>
                <w:webHidden/>
                <w:sz w:val="32"/>
                <w:szCs w:val="32"/>
              </w:rPr>
              <w:fldChar w:fldCharType="end"/>
            </w:r>
          </w:hyperlink>
        </w:p>
        <w:p w14:paraId="2A4E1BEE" w14:textId="45DFA17B"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12</w:t>
            </w:r>
            <w:r w:rsidR="00AB31A9" w:rsidRPr="00AB31A9">
              <w:rPr>
                <w:rFonts w:ascii="Times New Roman" w:hAnsi="Times New Roman"/>
                <w:noProof/>
                <w:webHidden/>
                <w:sz w:val="32"/>
                <w:szCs w:val="32"/>
              </w:rPr>
              <w:fldChar w:fldCharType="end"/>
            </w:r>
          </w:hyperlink>
        </w:p>
        <w:p w14:paraId="11923A5A" w14:textId="2836DDDF"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13</w:t>
            </w:r>
            <w:r w:rsidR="00AB31A9" w:rsidRPr="00AB31A9">
              <w:rPr>
                <w:rFonts w:ascii="Times New Roman" w:hAnsi="Times New Roman"/>
                <w:noProof/>
                <w:webHidden/>
                <w:sz w:val="32"/>
                <w:szCs w:val="32"/>
              </w:rPr>
              <w:fldChar w:fldCharType="end"/>
            </w:r>
          </w:hyperlink>
        </w:p>
        <w:p w14:paraId="31D54DB6" w14:textId="18AC79E3"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20</w:t>
            </w:r>
            <w:r w:rsidR="00AB31A9" w:rsidRPr="00AB31A9">
              <w:rPr>
                <w:rFonts w:ascii="Times New Roman" w:hAnsi="Times New Roman"/>
                <w:noProof/>
                <w:webHidden/>
                <w:sz w:val="32"/>
                <w:szCs w:val="32"/>
              </w:rPr>
              <w:fldChar w:fldCharType="end"/>
            </w:r>
          </w:hyperlink>
        </w:p>
        <w:p w14:paraId="5F130FBD" w14:textId="2B3B4C5B"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31</w:t>
            </w:r>
            <w:r w:rsidR="00AB31A9" w:rsidRPr="00AB31A9">
              <w:rPr>
                <w:rFonts w:ascii="Times New Roman" w:hAnsi="Times New Roman"/>
                <w:noProof/>
                <w:webHidden/>
                <w:sz w:val="32"/>
                <w:szCs w:val="32"/>
              </w:rPr>
              <w:fldChar w:fldCharType="end"/>
            </w:r>
          </w:hyperlink>
        </w:p>
        <w:p w14:paraId="794FB094" w14:textId="48BD68A8" w:rsidR="00AB31A9" w:rsidRPr="00AB31A9" w:rsidRDefault="00A33B17"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36</w:t>
            </w:r>
            <w:r w:rsidR="00AB31A9" w:rsidRPr="00AB31A9">
              <w:rPr>
                <w:rFonts w:ascii="Times New Roman" w:hAnsi="Times New Roman"/>
                <w:noProof/>
                <w:webHidden/>
                <w:sz w:val="32"/>
                <w:szCs w:val="32"/>
              </w:rPr>
              <w:fldChar w:fldCharType="end"/>
            </w:r>
          </w:hyperlink>
        </w:p>
        <w:p w14:paraId="013625B1" w14:textId="45F295F0" w:rsidR="00AB31A9" w:rsidRPr="00AB31A9" w:rsidRDefault="00A33B17"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38</w:t>
            </w:r>
            <w:r w:rsidR="00AB31A9" w:rsidRPr="00AB31A9">
              <w:rPr>
                <w:rFonts w:ascii="Times New Roman" w:hAnsi="Times New Roman"/>
                <w:noProof/>
                <w:webHidden/>
                <w:sz w:val="32"/>
                <w:szCs w:val="32"/>
              </w:rPr>
              <w:fldChar w:fldCharType="end"/>
            </w:r>
          </w:hyperlink>
        </w:p>
        <w:p w14:paraId="15509799" w14:textId="73AEB72C" w:rsidR="00AB31A9" w:rsidRPr="00AB31A9" w:rsidRDefault="00A33B17"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40</w:t>
            </w:r>
            <w:r w:rsidR="00AB31A9" w:rsidRPr="00AB31A9">
              <w:rPr>
                <w:rFonts w:ascii="Times New Roman" w:hAnsi="Times New Roman"/>
                <w:noProof/>
                <w:webHidden/>
                <w:sz w:val="32"/>
                <w:szCs w:val="32"/>
              </w:rPr>
              <w:fldChar w:fldCharType="end"/>
            </w:r>
          </w:hyperlink>
        </w:p>
        <w:p w14:paraId="4FD48713" w14:textId="7CAB175C" w:rsidR="00AB31A9" w:rsidRPr="00AB31A9" w:rsidRDefault="00A33B17"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43</w:t>
            </w:r>
            <w:r w:rsidR="00AB31A9" w:rsidRPr="00AB31A9">
              <w:rPr>
                <w:rFonts w:ascii="Times New Roman" w:hAnsi="Times New Roman"/>
                <w:noProof/>
                <w:webHidden/>
                <w:sz w:val="32"/>
                <w:szCs w:val="32"/>
              </w:rPr>
              <w:fldChar w:fldCharType="end"/>
            </w:r>
          </w:hyperlink>
        </w:p>
        <w:p w14:paraId="274EB59D" w14:textId="6BC3D306" w:rsidR="00AB31A9" w:rsidRPr="00AB31A9" w:rsidRDefault="00A33B17"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480C23">
              <w:rPr>
                <w:rFonts w:ascii="Times New Roman" w:hAnsi="Times New Roman"/>
                <w:noProof/>
                <w:webHidden/>
                <w:sz w:val="32"/>
                <w:szCs w:val="32"/>
              </w:rPr>
              <w:t>48</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2" w:name="_Toc179965491"/>
      <w:bookmarkEnd w:id="1"/>
      <w:r w:rsidRPr="00DA23CD">
        <w:rPr>
          <w:b/>
        </w:rPr>
        <w:lastRenderedPageBreak/>
        <w:t>1.Пояснительная записка</w:t>
      </w:r>
      <w:bookmarkEnd w:id="2"/>
    </w:p>
    <w:p w14:paraId="161E7F44" w14:textId="77777777" w:rsidR="006377A7" w:rsidRDefault="006377A7" w:rsidP="006377A7">
      <w:pPr>
        <w:pStyle w:val="af7"/>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3019409E" w:rsidR="001D1038" w:rsidRDefault="00B206B6" w:rsidP="00E63D90">
      <w:pPr>
        <w:pStyle w:val="20"/>
        <w:shd w:val="clear" w:color="auto" w:fill="auto"/>
        <w:spacing w:before="0" w:after="0" w:line="312" w:lineRule="auto"/>
        <w:ind w:firstLine="940"/>
        <w:jc w:val="both"/>
      </w:pPr>
      <w:r>
        <w:t xml:space="preserve">Программа государственной итоговой аттестации является частью Программы подготовки специалистов среднего звена по специальности </w:t>
      </w:r>
      <w:r w:rsidR="007555D0" w:rsidRPr="007555D0">
        <w:t>38.02.03 Операционная деятельность в логистике</w:t>
      </w:r>
      <w:r>
        <w:t>.</w:t>
      </w:r>
      <w:r w:rsidR="00D453FB" w:rsidRPr="00D453FB">
        <w:t xml:space="preserve"> </w:t>
      </w:r>
      <w:r w:rsidR="00D453FB">
        <w:t>К</w:t>
      </w:r>
      <w:r w:rsidR="00D453FB" w:rsidRPr="00D453FB">
        <w:t>валификаци</w:t>
      </w:r>
      <w:r w:rsidR="00D453FB">
        <w:t>я</w:t>
      </w:r>
      <w:r w:rsidR="00D453FB" w:rsidRPr="00D453FB">
        <w:t xml:space="preserve"> </w:t>
      </w:r>
      <w:r w:rsidR="00564A76">
        <w:t>выпускника программы - специалиста среднего звена:</w:t>
      </w:r>
      <w:r w:rsidR="00D453FB">
        <w:t xml:space="preserve"> </w:t>
      </w:r>
      <w:r w:rsidR="00D453FB" w:rsidRPr="00D453FB">
        <w:t>"</w:t>
      </w:r>
      <w:r w:rsidR="00CE5017" w:rsidRPr="00CE5017">
        <w:t>операционный л</w:t>
      </w:r>
      <w:r w:rsidR="0037097C">
        <w:t>огист</w:t>
      </w:r>
      <w:r w:rsidR="00D453FB" w:rsidRPr="00D453FB">
        <w:t>"</w:t>
      </w:r>
      <w:r w:rsidR="00D453FB">
        <w:t xml:space="preserve">. </w:t>
      </w:r>
    </w:p>
    <w:p w14:paraId="61631C67" w14:textId="2F3D2697" w:rsidR="001D1038" w:rsidRDefault="00B206B6" w:rsidP="00E63D90">
      <w:pPr>
        <w:pStyle w:val="20"/>
        <w:shd w:val="clear" w:color="auto" w:fill="auto"/>
        <w:spacing w:before="0" w:after="0" w:line="312" w:lineRule="auto"/>
        <w:ind w:firstLine="940"/>
        <w:jc w:val="both"/>
      </w:pPr>
      <w:r>
        <w:t xml:space="preserve">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w:t>
      </w:r>
      <w:r w:rsidR="007555D0" w:rsidRPr="007555D0">
        <w:t>38.02.03 Операционная деятельность в логистике</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(ОК).</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3E6E7316"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007555D0" w:rsidRPr="007555D0">
        <w:t>38.02.03 Операционная деятельность в логистике</w:t>
      </w:r>
      <w:r w:rsidRPr="00164010">
        <w:t xml:space="preserve"> проводится в форме защит</w:t>
      </w:r>
      <w:r w:rsidR="00F25C1D">
        <w:t>ы</w:t>
      </w:r>
      <w:r w:rsidRPr="00164010">
        <w:t xml:space="preserve"> дипломной работы (дипломного проекта) и </w:t>
      </w:r>
      <w:r w:rsidR="00F25C1D">
        <w:t xml:space="preserve">в форме </w:t>
      </w:r>
      <w:r w:rsidRPr="00164010">
        <w:t>демонстрационн</w:t>
      </w:r>
      <w:r w:rsidR="00F25C1D">
        <w:t xml:space="preserve">ого </w:t>
      </w:r>
      <w:r w:rsidRPr="00164010">
        <w:t>экзамен</w:t>
      </w:r>
      <w:r w:rsidR="00F25C1D">
        <w:t>а</w:t>
      </w:r>
      <w:r w:rsidRPr="00164010">
        <w:t>.</w:t>
      </w:r>
    </w:p>
    <w:p w14:paraId="53F6EFED" w14:textId="003BC61B" w:rsidR="003212E3" w:rsidRDefault="0010686B" w:rsidP="00D84099">
      <w:pPr>
        <w:pStyle w:val="20"/>
        <w:spacing w:before="0" w:after="0" w:line="312" w:lineRule="auto"/>
        <w:ind w:firstLine="709"/>
        <w:jc w:val="both"/>
      </w:pPr>
      <w:r>
        <w:t>Данны</w:t>
      </w:r>
      <w:r w:rsidR="00F25C1D">
        <w:t>е</w:t>
      </w:r>
      <w:r>
        <w:t xml:space="preserve"> вид</w:t>
      </w:r>
      <w:r w:rsidR="00F25C1D">
        <w:t>ы</w:t>
      </w:r>
      <w:r>
        <w:t xml:space="preserve"> ГИА позволя</w:t>
      </w:r>
      <w:r w:rsidR="00F25C1D">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007555D0" w:rsidRPr="007555D0">
        <w:t>38.02.03 Операционная деятельность в логистике</w:t>
      </w:r>
      <w:r w:rsidRPr="0010686B">
        <w:t xml:space="preserve">, утвержденного приказом </w:t>
      </w:r>
      <w:r w:rsidR="00F56B7B">
        <w:t xml:space="preserve">Минпросвещения </w:t>
      </w:r>
      <w:r w:rsidRPr="0010686B">
        <w:t xml:space="preserve">Российской Федерации </w:t>
      </w:r>
      <w:r w:rsidR="00F56B7B" w:rsidRPr="00F56B7B">
        <w:t>от 21 апреля 2022 г. N 257</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обучающимися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 xml:space="preserve">К проведению государственной итоговой аттестации по основным профессиональным </w:t>
      </w:r>
      <w:r w:rsidRPr="00164010">
        <w:lastRenderedPageBreak/>
        <w:t>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t>Аттестационное мероприятие</w:t>
      </w:r>
      <w:r w:rsidR="006F6FA0" w:rsidRPr="00164010">
        <w:t xml:space="preserve"> в виде демонстрационного экзамена, способствует 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в т.ч.</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
    <w:p w14:paraId="374D45BB" w14:textId="77CBF7BE" w:rsidR="001D1038" w:rsidRDefault="00B206B6" w:rsidP="0037097C">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принципов объективной оценки результатов подготовки кадров и </w:t>
      </w:r>
      <w:r w:rsidR="0037097C">
        <w:t>индивидуальных достижений.</w:t>
      </w:r>
    </w:p>
    <w:p w14:paraId="2A78DF64" w14:textId="5BFE409B" w:rsidR="001D1038" w:rsidRDefault="00B206B6" w:rsidP="00E63D90">
      <w:pPr>
        <w:pStyle w:val="20"/>
        <w:shd w:val="clear" w:color="auto" w:fill="auto"/>
        <w:spacing w:before="0" w:after="0" w:line="312" w:lineRule="auto"/>
        <w:ind w:firstLine="709"/>
        <w:jc w:val="both"/>
      </w:pPr>
      <w:r>
        <w:t xml:space="preserve">Область профессиональной деятельности выпускников специальности </w:t>
      </w:r>
      <w:r w:rsidR="0037097C" w:rsidRPr="0037097C">
        <w:t>38.02.03 Операционная деятельность в логистике</w:t>
      </w:r>
      <w:r w:rsidRPr="0037097C">
        <w:t>:</w:t>
      </w:r>
    </w:p>
    <w:p w14:paraId="0C2D9BEB" w14:textId="0286FC96" w:rsidR="001D1038" w:rsidRDefault="00540373" w:rsidP="00E63D90">
      <w:pPr>
        <w:pStyle w:val="20"/>
        <w:numPr>
          <w:ilvl w:val="0"/>
          <w:numId w:val="1"/>
        </w:numPr>
        <w:shd w:val="clear" w:color="auto" w:fill="auto"/>
        <w:tabs>
          <w:tab w:val="left" w:pos="1162"/>
        </w:tabs>
        <w:spacing w:before="0" w:after="0" w:line="312" w:lineRule="auto"/>
        <w:ind w:firstLine="709"/>
        <w:jc w:val="both"/>
      </w:pPr>
      <w:r>
        <w:t>08 Финансы и экономика</w:t>
      </w:r>
      <w:r w:rsidR="00B206B6">
        <w:t>.</w:t>
      </w:r>
    </w:p>
    <w:p w14:paraId="18EEBA94" w14:textId="39C08CD8" w:rsidR="001D1038" w:rsidRDefault="00B206B6" w:rsidP="00E63D90">
      <w:pPr>
        <w:pStyle w:val="20"/>
        <w:shd w:val="clear" w:color="auto" w:fill="auto"/>
        <w:spacing w:before="0" w:after="0" w:line="312" w:lineRule="auto"/>
        <w:ind w:firstLine="740"/>
        <w:jc w:val="both"/>
      </w:pPr>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xml:space="preserve">, Федеральным государственным образовательным стандартом среднего профессионального образования по специальности </w:t>
      </w:r>
      <w:r w:rsidR="007555D0" w:rsidRPr="007555D0">
        <w:t>38.02.03 Операционная деятельность в логистике</w:t>
      </w:r>
      <w:r>
        <w:t>, утвержденным приказом Мин</w:t>
      </w:r>
      <w:r w:rsidR="00F56B7B">
        <w:t>просвещения</w:t>
      </w:r>
      <w:r>
        <w:t xml:space="preserve"> </w:t>
      </w:r>
      <w:r w:rsidR="00F56B7B" w:rsidRPr="00F56B7B">
        <w:t>от 21 апреля 2022 г. N 257</w:t>
      </w:r>
      <w:r>
        <w:t>, Уставом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этапы и объем времени на подготовку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lastRenderedPageBreak/>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33B5D62D" w14:textId="77777777" w:rsidR="00800AFE" w:rsidRDefault="00800AFE" w:rsidP="00800AFE">
      <w:pPr>
        <w:pStyle w:val="20"/>
        <w:shd w:val="clear" w:color="auto" w:fill="auto"/>
        <w:spacing w:before="0" w:after="0" w:line="312" w:lineRule="auto"/>
        <w:ind w:firstLine="708"/>
        <w:jc w:val="both"/>
        <w:rPr>
          <w:color w:val="auto"/>
        </w:rPr>
      </w:pPr>
      <w:r>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образцы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p>
    <w:p w14:paraId="4C06A73E" w14:textId="77777777" w:rsidR="001D1038" w:rsidRDefault="00B206B6" w:rsidP="00800AFE">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800AFE">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3" w:name="bookmark3"/>
      <w:bookmarkStart w:id="4" w:name="_Toc179965492"/>
      <w:r w:rsidRPr="00DA23CD">
        <w:rPr>
          <w:b/>
        </w:rPr>
        <w:t>2.Паспорт программы. Область применения программы государственной</w:t>
      </w:r>
      <w:bookmarkStart w:id="5" w:name="bookmark4"/>
      <w:bookmarkEnd w:id="3"/>
      <w:r w:rsidR="00BB6BAB" w:rsidRPr="00DA23CD">
        <w:rPr>
          <w:b/>
        </w:rPr>
        <w:t xml:space="preserve"> </w:t>
      </w:r>
      <w:r w:rsidRPr="00DA23CD">
        <w:rPr>
          <w:b/>
        </w:rPr>
        <w:t>итоговой аттестации</w:t>
      </w:r>
      <w:bookmarkEnd w:id="4"/>
      <w:bookmarkEnd w:id="5"/>
    </w:p>
    <w:p w14:paraId="29AAF8AA" w14:textId="222ABA99" w:rsidR="001D1038" w:rsidRDefault="00B206B6" w:rsidP="00F56B7B">
      <w:pPr>
        <w:pStyle w:val="20"/>
        <w:numPr>
          <w:ilvl w:val="1"/>
          <w:numId w:val="2"/>
        </w:numPr>
        <w:shd w:val="clear" w:color="auto" w:fill="auto"/>
        <w:tabs>
          <w:tab w:val="left" w:pos="1422"/>
        </w:tabs>
        <w:spacing w:before="0" w:after="0" w:line="312" w:lineRule="auto"/>
        <w:ind w:firstLine="740"/>
        <w:jc w:val="both"/>
      </w:pPr>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w:t>
      </w:r>
      <w:r w:rsidR="007555D0" w:rsidRPr="007555D0">
        <w:t xml:space="preserve">38.02.03 Операционная деятельность в логистике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w:t>
      </w:r>
      <w:r w:rsidR="007555D0" w:rsidRPr="007555D0">
        <w:t>38.02.03 Операционная деятельность в логистике</w:t>
      </w:r>
      <w:r w:rsidR="006E7B9A" w:rsidRPr="006E7B9A">
        <w:t>, утвержденны</w:t>
      </w:r>
      <w:r w:rsidR="006E7B9A">
        <w:t>й</w:t>
      </w:r>
      <w:r w:rsidR="006E7B9A" w:rsidRPr="006E7B9A">
        <w:t xml:space="preserve"> приказом Мин</w:t>
      </w:r>
      <w:r w:rsidR="00F56B7B">
        <w:t>просвещения</w:t>
      </w:r>
      <w:r w:rsidR="006E7B9A" w:rsidRPr="006E7B9A">
        <w:t xml:space="preserve"> </w:t>
      </w:r>
      <w:r w:rsidR="00F56B7B" w:rsidRPr="00F56B7B">
        <w:t>от 21 апреля 2022 г. N 257</w:t>
      </w:r>
      <w:r w:rsidR="006E7B9A">
        <w:t xml:space="preserve">) </w:t>
      </w:r>
      <w:r>
        <w:t xml:space="preserve">в части освоения видов деятельности (ВД) </w:t>
      </w:r>
      <w:r w:rsidR="007D55DA">
        <w:t xml:space="preserve">и профессиональных компетенций (ПК) </w:t>
      </w:r>
      <w:r w:rsidR="00613C36">
        <w:t xml:space="preserve">по </w:t>
      </w:r>
      <w:r>
        <w:t>специальности:</w:t>
      </w:r>
    </w:p>
    <w:tbl>
      <w:tblPr>
        <w:tblW w:w="0" w:type="auto"/>
        <w:jc w:val="center"/>
        <w:tblCellMar>
          <w:left w:w="0" w:type="dxa"/>
          <w:right w:w="0" w:type="dxa"/>
        </w:tblCellMar>
        <w:tblLook w:val="0000" w:firstRow="0" w:lastRow="0" w:firstColumn="0" w:lastColumn="0" w:noHBand="0" w:noVBand="0"/>
      </w:tblPr>
      <w:tblGrid>
        <w:gridCol w:w="2430"/>
        <w:gridCol w:w="6570"/>
      </w:tblGrid>
      <w:tr w:rsidR="007D55DA" w14:paraId="6007AF1D" w14:textId="77777777" w:rsidTr="00EB7D8C">
        <w:trPr>
          <w:jc w:val="center"/>
        </w:trPr>
        <w:tc>
          <w:tcPr>
            <w:tcW w:w="2430" w:type="dxa"/>
            <w:tcBorders>
              <w:top w:val="single" w:sz="6" w:space="0" w:color="auto"/>
              <w:left w:val="single" w:sz="6" w:space="0" w:color="auto"/>
              <w:bottom w:val="single" w:sz="6" w:space="0" w:color="auto"/>
              <w:right w:val="single" w:sz="6" w:space="0" w:color="auto"/>
            </w:tcBorders>
          </w:tcPr>
          <w:p w14:paraId="6C891599" w14:textId="77777777" w:rsidR="007D55DA" w:rsidRDefault="007D55DA" w:rsidP="00EB7D8C">
            <w:pPr>
              <w:autoSpaceDE w:val="0"/>
              <w:autoSpaceDN w:val="0"/>
              <w:adjustRightInd w:val="0"/>
              <w:jc w:val="center"/>
              <w:rPr>
                <w:rFonts w:ascii="Times New Roman" w:hAnsi="Times New Roman" w:cs="Times New Roman"/>
              </w:rPr>
            </w:pPr>
            <w:r>
              <w:rPr>
                <w:rFonts w:ascii="Times New Roman" w:hAnsi="Times New Roman" w:cs="Times New Roman"/>
              </w:rPr>
              <w:t>Виды деятельности</w:t>
            </w:r>
          </w:p>
        </w:tc>
        <w:tc>
          <w:tcPr>
            <w:tcW w:w="6570" w:type="dxa"/>
            <w:tcBorders>
              <w:top w:val="single" w:sz="6" w:space="0" w:color="auto"/>
              <w:left w:val="single" w:sz="6" w:space="0" w:color="auto"/>
              <w:bottom w:val="single" w:sz="6" w:space="0" w:color="auto"/>
              <w:right w:val="single" w:sz="6" w:space="0" w:color="auto"/>
            </w:tcBorders>
          </w:tcPr>
          <w:p w14:paraId="620E7768" w14:textId="77777777" w:rsidR="007D55DA" w:rsidRDefault="007D55DA" w:rsidP="00EB7D8C">
            <w:pPr>
              <w:autoSpaceDE w:val="0"/>
              <w:autoSpaceDN w:val="0"/>
              <w:adjustRightInd w:val="0"/>
              <w:jc w:val="center"/>
              <w:rPr>
                <w:rFonts w:ascii="Times New Roman" w:hAnsi="Times New Roman" w:cs="Times New Roman"/>
              </w:rPr>
            </w:pPr>
            <w:r>
              <w:rPr>
                <w:rFonts w:ascii="Times New Roman" w:hAnsi="Times New Roman" w:cs="Times New Roman"/>
              </w:rPr>
              <w:t>Профессиональные компетенции, соответствующие видам деятельности</w:t>
            </w:r>
          </w:p>
        </w:tc>
      </w:tr>
      <w:tr w:rsidR="007D55DA" w14:paraId="0E8F94E0" w14:textId="77777777" w:rsidTr="00EB7D8C">
        <w:trPr>
          <w:jc w:val="center"/>
        </w:trPr>
        <w:tc>
          <w:tcPr>
            <w:tcW w:w="2430" w:type="dxa"/>
            <w:tcBorders>
              <w:top w:val="single" w:sz="6" w:space="0" w:color="auto"/>
              <w:left w:val="single" w:sz="6" w:space="0" w:color="auto"/>
              <w:bottom w:val="single" w:sz="6" w:space="0" w:color="auto"/>
              <w:right w:val="single" w:sz="6" w:space="0" w:color="auto"/>
            </w:tcBorders>
          </w:tcPr>
          <w:p w14:paraId="21D5DFAD" w14:textId="77777777" w:rsidR="007D55DA" w:rsidRDefault="007D55DA" w:rsidP="00EB7D8C">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6570" w:type="dxa"/>
            <w:tcBorders>
              <w:top w:val="single" w:sz="6" w:space="0" w:color="auto"/>
              <w:left w:val="single" w:sz="6" w:space="0" w:color="auto"/>
              <w:bottom w:val="single" w:sz="6" w:space="0" w:color="auto"/>
              <w:right w:val="single" w:sz="6" w:space="0" w:color="auto"/>
            </w:tcBorders>
          </w:tcPr>
          <w:p w14:paraId="24F2B828" w14:textId="77777777" w:rsidR="007D55DA" w:rsidRDefault="007D55DA" w:rsidP="00EB7D8C">
            <w:pPr>
              <w:autoSpaceDE w:val="0"/>
              <w:autoSpaceDN w:val="0"/>
              <w:adjustRightInd w:val="0"/>
              <w:jc w:val="center"/>
              <w:rPr>
                <w:rFonts w:ascii="Times New Roman" w:hAnsi="Times New Roman" w:cs="Times New Roman"/>
              </w:rPr>
            </w:pPr>
            <w:r>
              <w:rPr>
                <w:rFonts w:ascii="Times New Roman" w:hAnsi="Times New Roman" w:cs="Times New Roman"/>
              </w:rPr>
              <w:t>2</w:t>
            </w:r>
          </w:p>
        </w:tc>
      </w:tr>
      <w:tr w:rsidR="007D55DA" w14:paraId="39C3F8EA" w14:textId="77777777" w:rsidTr="00EB7D8C">
        <w:trPr>
          <w:jc w:val="center"/>
        </w:trPr>
        <w:tc>
          <w:tcPr>
            <w:tcW w:w="2430" w:type="dxa"/>
            <w:tcBorders>
              <w:top w:val="single" w:sz="6" w:space="0" w:color="auto"/>
              <w:left w:val="single" w:sz="6" w:space="0" w:color="auto"/>
              <w:bottom w:val="single" w:sz="6" w:space="0" w:color="auto"/>
              <w:right w:val="single" w:sz="6" w:space="0" w:color="auto"/>
            </w:tcBorders>
          </w:tcPr>
          <w:p w14:paraId="354F0DA6"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планирование и организация логистических процессов в закупках и складировании</w:t>
            </w:r>
          </w:p>
        </w:tc>
        <w:tc>
          <w:tcPr>
            <w:tcW w:w="6570" w:type="dxa"/>
            <w:tcBorders>
              <w:top w:val="single" w:sz="6" w:space="0" w:color="auto"/>
              <w:left w:val="single" w:sz="6" w:space="0" w:color="auto"/>
              <w:bottom w:val="single" w:sz="6" w:space="0" w:color="auto"/>
              <w:right w:val="single" w:sz="6" w:space="0" w:color="auto"/>
            </w:tcBorders>
          </w:tcPr>
          <w:p w14:paraId="34CB5C97"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1.1. Осуществлять сопровождение, в том числе документационное, процедуры закупок.</w:t>
            </w:r>
          </w:p>
          <w:p w14:paraId="78ABEB0A"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1.2. Организовывать процессы складирования и грузопереработки на складе.</w:t>
            </w:r>
          </w:p>
          <w:p w14:paraId="7664C4D5"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1.3 Осуществлять документационное сопровождение складских операций.</w:t>
            </w:r>
          </w:p>
          <w:p w14:paraId="12E0164B"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1.4 Применять модели управления и методы анализа и регулирования запасами.</w:t>
            </w:r>
          </w:p>
        </w:tc>
      </w:tr>
      <w:tr w:rsidR="007D55DA" w14:paraId="2F690CEB" w14:textId="77777777" w:rsidTr="00EB7D8C">
        <w:trPr>
          <w:jc w:val="center"/>
        </w:trPr>
        <w:tc>
          <w:tcPr>
            <w:tcW w:w="2430" w:type="dxa"/>
            <w:tcBorders>
              <w:top w:val="single" w:sz="6" w:space="0" w:color="auto"/>
              <w:left w:val="single" w:sz="6" w:space="0" w:color="auto"/>
              <w:bottom w:val="single" w:sz="6" w:space="0" w:color="auto"/>
              <w:right w:val="single" w:sz="6" w:space="0" w:color="auto"/>
            </w:tcBorders>
          </w:tcPr>
          <w:p w14:paraId="2E30EF4B"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планирование и организация логистических процессов в производстве и распределении</w:t>
            </w:r>
          </w:p>
        </w:tc>
        <w:tc>
          <w:tcPr>
            <w:tcW w:w="6570" w:type="dxa"/>
            <w:tcBorders>
              <w:top w:val="single" w:sz="6" w:space="0" w:color="auto"/>
              <w:left w:val="single" w:sz="6" w:space="0" w:color="auto"/>
              <w:bottom w:val="single" w:sz="6" w:space="0" w:color="auto"/>
              <w:right w:val="single" w:sz="6" w:space="0" w:color="auto"/>
            </w:tcBorders>
          </w:tcPr>
          <w:p w14:paraId="2658D243"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2.1. Сопровождать логистические процессы в производстве, сбыте и распределении.</w:t>
            </w:r>
          </w:p>
          <w:p w14:paraId="388708CA"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2.2. Рассчитывать и анализировать логистические издержки в производстве и распределении.</w:t>
            </w:r>
          </w:p>
        </w:tc>
      </w:tr>
      <w:tr w:rsidR="007D55DA" w14:paraId="3145C78E" w14:textId="77777777" w:rsidTr="00EB7D8C">
        <w:trPr>
          <w:jc w:val="center"/>
        </w:trPr>
        <w:tc>
          <w:tcPr>
            <w:tcW w:w="2430" w:type="dxa"/>
            <w:tcBorders>
              <w:top w:val="single" w:sz="6" w:space="0" w:color="auto"/>
              <w:left w:val="single" w:sz="6" w:space="0" w:color="auto"/>
              <w:bottom w:val="single" w:sz="6" w:space="0" w:color="auto"/>
              <w:right w:val="single" w:sz="6" w:space="0" w:color="auto"/>
            </w:tcBorders>
          </w:tcPr>
          <w:p w14:paraId="6C215D8C"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 xml:space="preserve">планирование и организация логистических процессов в транспортировке и сервисном </w:t>
            </w:r>
            <w:r>
              <w:rPr>
                <w:rFonts w:ascii="Times New Roman" w:hAnsi="Times New Roman" w:cs="Times New Roman"/>
              </w:rPr>
              <w:lastRenderedPageBreak/>
              <w:t>обслуживании</w:t>
            </w:r>
          </w:p>
        </w:tc>
        <w:tc>
          <w:tcPr>
            <w:tcW w:w="6570" w:type="dxa"/>
            <w:tcBorders>
              <w:top w:val="single" w:sz="6" w:space="0" w:color="auto"/>
              <w:left w:val="single" w:sz="6" w:space="0" w:color="auto"/>
              <w:bottom w:val="single" w:sz="6" w:space="0" w:color="auto"/>
              <w:right w:val="single" w:sz="6" w:space="0" w:color="auto"/>
            </w:tcBorders>
          </w:tcPr>
          <w:p w14:paraId="570EBD51"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lastRenderedPageBreak/>
              <w:t>ПК 3.1. Планировать, подготавливать и осуществлять процесс перевозки грузов.</w:t>
            </w:r>
          </w:p>
          <w:p w14:paraId="6B81B732"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3.2. Определять параметры логистического сервиса.</w:t>
            </w:r>
          </w:p>
          <w:p w14:paraId="6A5DF325"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3.3 Оценивать качество логистического сервиса.</w:t>
            </w:r>
          </w:p>
        </w:tc>
      </w:tr>
      <w:tr w:rsidR="007D55DA" w14:paraId="77B8759A" w14:textId="77777777" w:rsidTr="00EB7D8C">
        <w:trPr>
          <w:jc w:val="center"/>
        </w:trPr>
        <w:tc>
          <w:tcPr>
            <w:tcW w:w="2430" w:type="dxa"/>
            <w:tcBorders>
              <w:top w:val="single" w:sz="6" w:space="0" w:color="auto"/>
              <w:left w:val="single" w:sz="6" w:space="0" w:color="auto"/>
              <w:bottom w:val="single" w:sz="6" w:space="0" w:color="auto"/>
              <w:right w:val="single" w:sz="6" w:space="0" w:color="auto"/>
            </w:tcBorders>
          </w:tcPr>
          <w:p w14:paraId="5D0568C1"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lastRenderedPageBreak/>
              <w:t>планирование и оценка эффективности работы логистических систем, контроль логистических операций</w:t>
            </w:r>
          </w:p>
        </w:tc>
        <w:tc>
          <w:tcPr>
            <w:tcW w:w="6570" w:type="dxa"/>
            <w:tcBorders>
              <w:top w:val="single" w:sz="6" w:space="0" w:color="auto"/>
              <w:left w:val="single" w:sz="6" w:space="0" w:color="auto"/>
              <w:bottom w:val="single" w:sz="6" w:space="0" w:color="auto"/>
              <w:right w:val="single" w:sz="6" w:space="0" w:color="auto"/>
            </w:tcBorders>
          </w:tcPr>
          <w:p w14:paraId="3390899C"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4.1. Планировать работу элементов логистической системы.</w:t>
            </w:r>
          </w:p>
          <w:p w14:paraId="4AFBE2D0"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4.2. Владеть методологией оценки эффективности функционирования элементов логистической системы.</w:t>
            </w:r>
          </w:p>
          <w:p w14:paraId="3C3927CB" w14:textId="77777777" w:rsidR="007D55DA" w:rsidRDefault="007D55DA" w:rsidP="00EB7D8C">
            <w:pPr>
              <w:autoSpaceDE w:val="0"/>
              <w:autoSpaceDN w:val="0"/>
              <w:adjustRightInd w:val="0"/>
              <w:rPr>
                <w:rFonts w:ascii="Times New Roman" w:hAnsi="Times New Roman" w:cs="Times New Roman"/>
              </w:rPr>
            </w:pPr>
            <w:r>
              <w:rPr>
                <w:rFonts w:ascii="Times New Roman" w:hAnsi="Times New Roman" w:cs="Times New Roman"/>
              </w:rPr>
              <w:t>ПК 4.3. Составлять программу и осуществлять мониторинг показателей работы на уровне подразделения (участка) логистической системы.</w:t>
            </w:r>
          </w:p>
        </w:tc>
      </w:tr>
    </w:tbl>
    <w:p w14:paraId="75738A2F" w14:textId="77777777" w:rsidR="007D55DA" w:rsidRDefault="007D55DA" w:rsidP="007D55DA">
      <w:pPr>
        <w:pStyle w:val="20"/>
        <w:shd w:val="clear" w:color="auto" w:fill="auto"/>
        <w:tabs>
          <w:tab w:val="left" w:pos="1422"/>
        </w:tabs>
        <w:spacing w:before="0" w:after="0" w:line="312" w:lineRule="auto"/>
        <w:ind w:left="740"/>
        <w:jc w:val="both"/>
      </w:pPr>
    </w:p>
    <w:p w14:paraId="62ACC4E1" w14:textId="77777777" w:rsidR="001D1038" w:rsidRDefault="00B206B6" w:rsidP="00E63D90">
      <w:pPr>
        <w:pStyle w:val="60"/>
        <w:shd w:val="clear" w:color="auto" w:fill="auto"/>
        <w:spacing w:line="312" w:lineRule="auto"/>
      </w:pPr>
      <w:r>
        <w:rPr>
          <w:rStyle w:val="61"/>
          <w:i/>
          <w:iCs/>
        </w:rPr>
        <w:t>Освоенные общие компетенции выпускников</w:t>
      </w:r>
    </w:p>
    <w:p w14:paraId="0BA1305B"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01. Выбирать способы решения задач профессиональной деятельности применительно к различным контекстам;</w:t>
      </w:r>
    </w:p>
    <w:p w14:paraId="41C8CEA0" w14:textId="6C548465"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4FABB979"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bookmarkStart w:id="6" w:name="l78"/>
      <w:bookmarkEnd w:id="6"/>
    </w:p>
    <w:p w14:paraId="09F73FA3"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04. Эффективно взаимодействовать и работать в коллективе и команде;</w:t>
      </w:r>
      <w:bookmarkStart w:id="7" w:name="l32"/>
      <w:bookmarkEnd w:id="7"/>
    </w:p>
    <w:p w14:paraId="6D50FA2C"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69A5F65"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7B4A97CE"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bookmarkStart w:id="8" w:name="l33"/>
      <w:bookmarkEnd w:id="8"/>
    </w:p>
    <w:p w14:paraId="77AEAC2C"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03101B62" w14:textId="77777777" w:rsidR="00F72E6E" w:rsidRPr="00F72E6E" w:rsidRDefault="00F72E6E" w:rsidP="00F72E6E">
      <w:pPr>
        <w:widowControl/>
        <w:shd w:val="clear" w:color="auto" w:fill="FFFFFF"/>
        <w:spacing w:line="360" w:lineRule="auto"/>
        <w:ind w:firstLine="709"/>
        <w:jc w:val="both"/>
        <w:textAlignment w:val="baseline"/>
        <w:rPr>
          <w:rFonts w:ascii="Times New Roman" w:eastAsia="Times New Roman" w:hAnsi="Times New Roman" w:cs="Times New Roman"/>
          <w:lang w:bidi="ar-SA"/>
        </w:rPr>
      </w:pPr>
      <w:r w:rsidRPr="00F72E6E">
        <w:rPr>
          <w:rFonts w:ascii="Times New Roman" w:eastAsia="Times New Roman" w:hAnsi="Times New Roman" w:cs="Times New Roman"/>
          <w:lang w:bidi="ar-SA"/>
        </w:rPr>
        <w:t>ОК 09. Пользоваться профессиональной документацией на государственном и иностранном языках.</w:t>
      </w:r>
    </w:p>
    <w:p w14:paraId="65DF2ACD" w14:textId="77777777" w:rsidR="00C35757" w:rsidRDefault="00C35757"/>
    <w:p w14:paraId="75CAA477" w14:textId="77D72B6E" w:rsidR="006D3D08" w:rsidRDefault="00DE752D" w:rsidP="00DE752D">
      <w:pPr>
        <w:pStyle w:val="20"/>
        <w:shd w:val="clear" w:color="auto" w:fill="auto"/>
        <w:tabs>
          <w:tab w:val="left" w:pos="1406"/>
        </w:tabs>
        <w:spacing w:before="0" w:after="0" w:line="312" w:lineRule="auto"/>
        <w:jc w:val="both"/>
      </w:pPr>
      <w:r>
        <w:t xml:space="preserve"> </w:t>
      </w:r>
      <w:r w:rsidR="00CE5017">
        <w:t xml:space="preserve">      </w:t>
      </w: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9" w:name="bookmark5"/>
      <w:bookmarkStart w:id="10" w:name="_Toc179965493"/>
      <w:r w:rsidRPr="00DA23CD">
        <w:rPr>
          <w:b/>
        </w:rPr>
        <w:t xml:space="preserve">3.Условия подготовки и проведения ГИА. Сроки </w:t>
      </w:r>
      <w:bookmarkEnd w:id="9"/>
      <w:r w:rsidRPr="00DA23CD">
        <w:rPr>
          <w:b/>
        </w:rPr>
        <w:t>ГИА</w:t>
      </w:r>
      <w:bookmarkEnd w:id="10"/>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3CC4BC19" w:rsidR="001D1038" w:rsidRDefault="00B206B6" w:rsidP="00853284">
      <w:pPr>
        <w:pStyle w:val="20"/>
        <w:spacing w:before="0" w:after="0" w:line="312" w:lineRule="auto"/>
        <w:ind w:firstLine="709"/>
        <w:jc w:val="both"/>
      </w:pPr>
      <w:r>
        <w:lastRenderedPageBreak/>
        <w:t xml:space="preserve">Продолжительность и сроки государственной итоговой аттестации определяются учебным планом по специальности </w:t>
      </w:r>
      <w:r w:rsidR="007555D0" w:rsidRPr="007555D0">
        <w:t>38.02.03 Операционная деятельность в логистике</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(ДР)</w:t>
      </w:r>
      <w:r w:rsidR="00853284">
        <w:t>.</w:t>
      </w:r>
    </w:p>
    <w:p w14:paraId="3F9AA14A" w14:textId="5A546949" w:rsidR="001D1038" w:rsidRDefault="00B206B6" w:rsidP="00E63D90">
      <w:pPr>
        <w:pStyle w:val="20"/>
        <w:shd w:val="clear" w:color="auto" w:fill="auto"/>
        <w:spacing w:before="0" w:after="0" w:line="312" w:lineRule="auto"/>
        <w:ind w:firstLine="820"/>
        <w:jc w:val="both"/>
      </w:pPr>
      <w:r>
        <w:t xml:space="preserve">Согласно учебному плану основной профессиональной образовательной программы по специальности </w:t>
      </w:r>
      <w:r w:rsidR="007555D0" w:rsidRPr="007555D0">
        <w:t xml:space="preserve">38.02.03 Операционная деятельность в логистике </w:t>
      </w:r>
      <w:r>
        <w:t>и годовому календарному графику учебного процесса устанавливаются следующие этапы, объем времени и сроки проведения ГИА</w:t>
      </w:r>
      <w:r w:rsidR="00CE5017">
        <w:t>.</w:t>
      </w: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988"/>
        <w:gridCol w:w="1800"/>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r w:rsidRPr="00E63D90">
              <w:rPr>
                <w:rFonts w:ascii="Times New Roman" w:eastAsia="Arial Unicode MS" w:hAnsi="Times New Roman" w:cs="Times New Roman"/>
                <w:b/>
                <w:i/>
                <w:lang w:eastAsia="zh-CN" w:bidi="hi-IN"/>
              </w:rPr>
              <w:t>п/п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(ДР)</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Закрепление тематики Д</w:t>
            </w:r>
            <w:r w:rsidR="00E63D90" w:rsidRPr="00E63D90">
              <w:rPr>
                <w:rFonts w:ascii="Times New Roman" w:eastAsia="Arial Unicode MS" w:hAnsi="Times New Roman" w:cs="Times New Roman"/>
                <w:lang w:eastAsia="zh-CN" w:bidi="hi-IN"/>
              </w:rPr>
              <w:t xml:space="preserve">Р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3FAF7AD8"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902979">
              <w:rPr>
                <w:rFonts w:ascii="Times New Roman" w:eastAsia="Arial Unicode MS" w:hAnsi="Times New Roman" w:cs="Times New Roman"/>
                <w:lang w:eastAsia="zh-CN" w:bidi="hi-IN"/>
              </w:rPr>
              <w:t>Защита ДР</w:t>
            </w:r>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D429FF">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44F04FD4" w:rsidR="001C0080" w:rsidRPr="00E63D90" w:rsidRDefault="001C0080" w:rsidP="00902979">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01CF8C70" w:rsidR="001C0080" w:rsidRPr="00E63D90" w:rsidRDefault="00902979" w:rsidP="00902979">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11"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11"/>
    </w:p>
    <w:p w14:paraId="6AC33541" w14:textId="29DE9AFE"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 xml:space="preserve">аттестационных испытаний выпускников по специальности </w:t>
      </w:r>
      <w:r w:rsidR="007555D0" w:rsidRPr="007555D0">
        <w:t xml:space="preserve">38.02.03 Операционная деятельность в логистике </w:t>
      </w:r>
      <w:r>
        <w:t xml:space="preserve">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r w:rsidR="0044780B">
        <w:t>ДР</w:t>
      </w:r>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 xml:space="preserve">соответствовать современному уровню и перспективам развития науки, техники, </w:t>
      </w:r>
      <w:r>
        <w:lastRenderedPageBreak/>
        <w:t>производства, экономики и культуры;</w:t>
      </w:r>
    </w:p>
    <w:p w14:paraId="46405724" w14:textId="77777777" w:rsidR="001D1038" w:rsidRDefault="00B206B6" w:rsidP="00E63D90">
      <w:pPr>
        <w:pStyle w:val="20"/>
        <w:numPr>
          <w:ilvl w:val="0"/>
          <w:numId w:val="1"/>
        </w:numPr>
        <w:shd w:val="clear" w:color="auto" w:fill="auto"/>
        <w:tabs>
          <w:tab w:val="left" w:pos="922"/>
        </w:tabs>
        <w:spacing w:before="0" w:after="0" w:line="312" w:lineRule="auto"/>
        <w:ind w:firstLine="709"/>
        <w:jc w:val="both"/>
      </w:pPr>
      <w:r>
        <w:t>создать возможность реальной работы с решением актуальных практических задач и дальнейшим использованием, внедрением материалов работы в банковской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40A48571" w:rsidR="001D1038" w:rsidRDefault="00B206B6" w:rsidP="00E63D90">
      <w:pPr>
        <w:pStyle w:val="20"/>
        <w:shd w:val="clear" w:color="auto" w:fill="auto"/>
        <w:spacing w:before="0" w:after="0" w:line="312" w:lineRule="auto"/>
        <w:ind w:firstLine="709"/>
        <w:jc w:val="both"/>
      </w:pPr>
      <w:r>
        <w:t xml:space="preserve">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w:t>
      </w:r>
      <w:r w:rsidR="007555D0" w:rsidRPr="007555D0">
        <w:t>38.02.03 Операционная деятельность в логистике</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12" w:name="bookmark9"/>
      <w:r w:rsidRPr="004615F9">
        <w:rPr>
          <w:rFonts w:ascii="Times New Roman" w:eastAsia="Times New Roman" w:hAnsi="Times New Roman" w:cs="Times New Roman"/>
        </w:rPr>
        <w:t xml:space="preserve">Для подготовки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совместно с обучающимися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контроль за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lastRenderedPageBreak/>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8"/>
        </w:rPr>
      </w:pPr>
      <w:bookmarkStart w:id="13" w:name="_Toc179965494"/>
      <w:r w:rsidRPr="0063757A">
        <w:rPr>
          <w:b/>
          <w:bCs/>
        </w:rPr>
        <w:t>4</w:t>
      </w:r>
      <w:r w:rsidRPr="0063757A">
        <w:rPr>
          <w:rStyle w:val="af8"/>
          <w:b w:val="0"/>
        </w:rPr>
        <w:t>.</w:t>
      </w:r>
      <w:r w:rsidR="000C50FB" w:rsidRPr="00DA23CD">
        <w:rPr>
          <w:rStyle w:val="af8"/>
        </w:rPr>
        <w:t>Государственная экзаменационная комиссия</w:t>
      </w:r>
      <w:bookmarkEnd w:id="12"/>
      <w:r w:rsidRPr="00DA23CD">
        <w:rPr>
          <w:rStyle w:val="af8"/>
        </w:rPr>
        <w:t xml:space="preserve">. </w:t>
      </w:r>
      <w:r w:rsidR="000C50FB" w:rsidRPr="00DA23CD">
        <w:rPr>
          <w:rStyle w:val="af8"/>
        </w:rPr>
        <w:t>Оценочная документация демонстрационного экзамена</w:t>
      </w:r>
      <w:bookmarkEnd w:id="13"/>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4" w:name="l289"/>
      <w:bookmarkStart w:id="15" w:name="l211"/>
      <w:bookmarkEnd w:id="14"/>
      <w:bookmarkEnd w:id="15"/>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6" w:name="l290"/>
      <w:bookmarkEnd w:id="16"/>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w:t>
      </w:r>
      <w:r w:rsidRPr="00FD0F9C">
        <w:rPr>
          <w:color w:val="000000"/>
        </w:rPr>
        <w:lastRenderedPageBreak/>
        <w:t>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7" w:name="l213"/>
      <w:bookmarkEnd w:id="17"/>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8" w:name="l292"/>
      <w:bookmarkEnd w:id="18"/>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9" w:name="l214"/>
      <w:bookmarkEnd w:id="19"/>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20" w:name="l294"/>
      <w:bookmarkEnd w:id="20"/>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21" w:name="l216"/>
      <w:bookmarkEnd w:id="21"/>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22" w:name="l217"/>
      <w:bookmarkEnd w:id="22"/>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3" w:name="l295"/>
      <w:bookmarkEnd w:id="23"/>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4" w:name="l218"/>
      <w:bookmarkEnd w:id="24"/>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5" w:name="l219"/>
      <w:bookmarkEnd w:id="25"/>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6" w:name="l220"/>
      <w:bookmarkEnd w:id="26"/>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7" w:name="l298"/>
      <w:bookmarkEnd w:id="27"/>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8" w:name="l221"/>
      <w:bookmarkEnd w:id="28"/>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9" w:name="l299"/>
      <w:bookmarkEnd w:id="29"/>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30" w:name="l222"/>
      <w:bookmarkEnd w:id="30"/>
      <w:r w:rsidRPr="00FD0F9C">
        <w:rPr>
          <w:color w:val="000000"/>
        </w:rPr>
        <w:t> </w:t>
      </w:r>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ГИА выпускников не может быть заменена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31" w:name="l300"/>
      <w:bookmarkEnd w:id="31"/>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32" w:name="bookmark10"/>
      <w:bookmarkStart w:id="33" w:name="_Toc179965495"/>
      <w:r w:rsidRPr="00DA23CD">
        <w:rPr>
          <w:b/>
        </w:rPr>
        <w:t>5.</w:t>
      </w:r>
      <w:r w:rsidR="00B206B6" w:rsidRPr="00DA23CD">
        <w:rPr>
          <w:b/>
        </w:rPr>
        <w:t>Ф</w:t>
      </w:r>
      <w:bookmarkEnd w:id="32"/>
      <w:r w:rsidRPr="00DA23CD">
        <w:rPr>
          <w:b/>
        </w:rPr>
        <w:t>ормы</w:t>
      </w:r>
      <w:r w:rsidR="000E2DDF" w:rsidRPr="00DA23CD">
        <w:rPr>
          <w:b/>
        </w:rPr>
        <w:t xml:space="preserve"> ГИА</w:t>
      </w:r>
      <w:bookmarkEnd w:id="33"/>
    </w:p>
    <w:p w14:paraId="110F0C4E" w14:textId="57BAEB04"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7555D0" w:rsidRPr="007555D0">
        <w:t xml:space="preserve">38.02.03 Операционная деятельность в логистике </w:t>
      </w:r>
      <w:r w:rsidRPr="00204775">
        <w:t xml:space="preserve">проводится в форме </w:t>
      </w:r>
      <w:r w:rsidR="000E2DDF">
        <w:t xml:space="preserve">и </w:t>
      </w:r>
      <w:r w:rsidRPr="00204775">
        <w:t>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lastRenderedPageBreak/>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8"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сформированность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1098B856" w:rsidR="001D1038" w:rsidRPr="00204775" w:rsidRDefault="00B206B6" w:rsidP="000876C8">
      <w:pPr>
        <w:pStyle w:val="20"/>
        <w:shd w:val="clear" w:color="auto" w:fill="auto"/>
        <w:spacing w:before="0" w:after="0" w:line="360" w:lineRule="auto"/>
        <w:ind w:firstLine="709"/>
        <w:jc w:val="both"/>
      </w:pPr>
      <w:r w:rsidRPr="00204775">
        <w:t>Программа государственной итоговой аттестации по специальности 38.02.07 Банковское дело, требования к работам, а также критерии оценки знаний выпускников утверждаются 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4"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4"/>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 xml:space="preserve">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путём проведения независимой экспертной оценки </w:t>
      </w:r>
      <w:r>
        <w:rPr>
          <w:color w:val="22272F"/>
          <w:sz w:val="23"/>
          <w:szCs w:val="23"/>
          <w:shd w:val="clear" w:color="auto" w:fill="FFFFFF"/>
        </w:rPr>
        <w:lastRenderedPageBreak/>
        <w:t>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позднее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w:t>
      </w:r>
      <w:r w:rsidRPr="0069586B">
        <w:rPr>
          <w:rFonts w:ascii="Times New Roman" w:hAnsi="Times New Roman" w:cs="Times New Roman"/>
        </w:rPr>
        <w:lastRenderedPageBreak/>
        <w:t>демонстрационного экзамена в срок не позднее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позднее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руководитель (уполномоченный представитель) организации, на базе которой 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и) тьютор (ассистент), оказывающий необходимую помощь выпускнику из числа лиц с ограниченными возможностями здоровья, детей-инвалидов, инвалидов (далее - тьютор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обязан находиться в центре проведения экзамена до окончания демонстрационного экзамена, осуществлять контроль за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эксперт вправе: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организация обязана не позднее чем за один рабочий день до дня проведения </w:t>
      </w:r>
      <w:r w:rsidRPr="0069586B">
        <w:rPr>
          <w:rFonts w:ascii="Times New Roman" w:hAnsi="Times New Roman" w:cs="Times New Roman"/>
        </w:rPr>
        <w:lastRenderedPageBreak/>
        <w:t>демонстрационного экзамена уведомить главного эксперта об участии в проведении демонстрационного экзамена тьютора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0574DE3A"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ознакамливает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После объявления главным экспертом начала демонстрационного экзамена выпускники </w:t>
      </w:r>
      <w:r w:rsidRPr="0069586B">
        <w:rPr>
          <w:rFonts w:ascii="Times New Roman" w:hAnsi="Times New Roman" w:cs="Times New Roman"/>
        </w:rPr>
        <w:lastRenderedPageBreak/>
        <w:t>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обеспечивает контроль за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534816FB" w14:textId="77777777" w:rsidR="00BE101F" w:rsidRDefault="0069586B" w:rsidP="00BE101F">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3964E2E9" w14:textId="02AFF8A7" w:rsidR="000255B8" w:rsidRDefault="00BE101F" w:rsidP="00BE101F">
      <w:pPr>
        <w:spacing w:line="360" w:lineRule="auto"/>
        <w:ind w:firstLine="709"/>
        <w:jc w:val="both"/>
        <w:rPr>
          <w:rFonts w:ascii="Times New Roman" w:hAnsi="Times New Roman" w:cs="Times New Roman"/>
        </w:rPr>
      </w:pPr>
      <w:r>
        <w:rPr>
          <w:rFonts w:ascii="Times New Roman" w:hAnsi="Times New Roman" w:cs="Times New Roman"/>
        </w:rPr>
        <w:t xml:space="preserve">Обучающиеся, успешно завершившие демонстрационный экзамен, имеют возможность </w:t>
      </w:r>
      <w:r>
        <w:rPr>
          <w:rFonts w:ascii="Times New Roman" w:hAnsi="Times New Roman" w:cs="Times New Roman"/>
        </w:rPr>
        <w:lastRenderedPageBreak/>
        <w:t xml:space="preserve">получить </w:t>
      </w:r>
      <w:r w:rsidR="000255B8" w:rsidRPr="000255B8">
        <w:rPr>
          <w:rFonts w:ascii="Times New Roman" w:hAnsi="Times New Roman" w:cs="Times New Roman"/>
        </w:rPr>
        <w:t>Цифровой паспорт компетенций</w:t>
      </w:r>
      <w:r>
        <w:rPr>
          <w:rFonts w:ascii="Times New Roman" w:hAnsi="Times New Roman" w:cs="Times New Roman"/>
        </w:rPr>
        <w:t xml:space="preserve">. </w:t>
      </w:r>
    </w:p>
    <w:p w14:paraId="4EC84426" w14:textId="77777777" w:rsidR="008E3533" w:rsidRPr="0069586B" w:rsidRDefault="008E3533" w:rsidP="0069586B">
      <w:pPr>
        <w:spacing w:line="360" w:lineRule="auto"/>
        <w:ind w:firstLine="709"/>
        <w:jc w:val="both"/>
        <w:rPr>
          <w:rFonts w:ascii="Times New Roman" w:hAnsi="Times New Roman" w:cs="Times New Roman"/>
        </w:rPr>
      </w:pPr>
    </w:p>
    <w:p w14:paraId="5FA2630A" w14:textId="75F9FF81" w:rsidR="006E3274" w:rsidRPr="00DA23CD" w:rsidRDefault="008E3533" w:rsidP="00DA23CD">
      <w:pPr>
        <w:pStyle w:val="1"/>
        <w:jc w:val="center"/>
        <w:rPr>
          <w:b/>
        </w:rPr>
      </w:pPr>
      <w:bookmarkStart w:id="35" w:name="bookmark11"/>
      <w:bookmarkStart w:id="36" w:name="_Toc179965497"/>
      <w:bookmarkStart w:id="37" w:name="bookmark12"/>
      <w:r w:rsidRPr="00DA23CD">
        <w:rPr>
          <w:b/>
        </w:rPr>
        <w:t xml:space="preserve">7.Подготовка и защита дипломной работы </w:t>
      </w:r>
      <w:bookmarkEnd w:id="35"/>
      <w:r w:rsidRPr="00DA23CD">
        <w:rPr>
          <w:b/>
        </w:rPr>
        <w:t>в рамках ГИА</w:t>
      </w:r>
      <w:bookmarkEnd w:id="36"/>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оформляется по образцу. На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w:t>
      </w:r>
      <w:r w:rsidRPr="006E3274">
        <w:rPr>
          <w:rFonts w:ascii="Times New Roman" w:eastAsia="Times New Roman" w:hAnsi="Times New Roman" w:cs="Times New Roman"/>
          <w:bCs/>
        </w:rPr>
        <w:lastRenderedPageBreak/>
        <w:t xml:space="preserve">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 каждом из листов приложений в правом верхнем углу пишут «Приложение А»,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«Приложение Б»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к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lastRenderedPageBreak/>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«Internet</w:t>
      </w:r>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Копирование работ из имеющихся «Internet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w:t>
      </w:r>
      <w:r w:rsidRPr="006E3274">
        <w:rPr>
          <w:rFonts w:ascii="Times New Roman" w:eastAsia="Times New Roman" w:hAnsi="Times New Roman" w:cs="Times New Roman"/>
          <w:bCs/>
        </w:rPr>
        <w:lastRenderedPageBreak/>
        <w:t xml:space="preserve">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заявлении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плане;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отзыве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презентация, раздаточных материалах.</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Текст следует печатать через 1,5 интервала (шрифт </w:t>
      </w:r>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«Times New Roman», размер шрифта – 14), соблюдая следующие размеры полей: левое - 35 мм; правое - 20 мм; верхнее - 20 мм; нижнее 25 мм. </w:t>
      </w:r>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w:t>
      </w:r>
      <w:r w:rsidRPr="006E3274">
        <w:rPr>
          <w:rFonts w:ascii="Times New Roman" w:eastAsia="Times New Roman" w:hAnsi="Times New Roman" w:cs="Times New Roman"/>
          <w:bCs/>
        </w:rPr>
        <w:lastRenderedPageBreak/>
        <w:t xml:space="preserve">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w:t>
      </w:r>
      <w:r w:rsidRPr="006E3274">
        <w:rPr>
          <w:rFonts w:ascii="Times New Roman" w:eastAsia="Times New Roman" w:hAnsi="Times New Roman" w:cs="Times New Roman"/>
          <w:bCs/>
        </w:rPr>
        <w:lastRenderedPageBreak/>
        <w:t xml:space="preserve">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готовит распечатку демонстрационных материалов и текста 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Power Point),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w:t>
      </w:r>
      <w:r w:rsidRPr="006E3274">
        <w:rPr>
          <w:rFonts w:ascii="Times New Roman" w:eastAsia="Times New Roman" w:hAnsi="Times New Roman" w:cs="Times New Roman"/>
          <w:bCs/>
        </w:rPr>
        <w:lastRenderedPageBreak/>
        <w:t xml:space="preserve">«своими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комиссией. Секретарь собирает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вопроса(ов)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выступать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Выполненные студентами работы подлежат хранению после их защиты в архиве колледжа </w:t>
      </w:r>
      <w:r w:rsidRPr="006E3274">
        <w:rPr>
          <w:rFonts w:ascii="Times New Roman" w:eastAsia="Times New Roman" w:hAnsi="Times New Roman" w:cs="Times New Roman"/>
        </w:rPr>
        <w:lastRenderedPageBreak/>
        <w:t>не менее пяти.</w:t>
      </w:r>
      <w:bookmarkStart w:id="38" w:name="bookmark15"/>
    </w:p>
    <w:bookmarkEnd w:id="38"/>
    <w:p w14:paraId="18C14870" w14:textId="466617B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7555D0" w:rsidRPr="007555D0">
        <w:rPr>
          <w:rFonts w:ascii="Times New Roman" w:hAnsi="Times New Roman" w:cs="Times New Roman"/>
          <w:b/>
          <w:bCs/>
        </w:rPr>
        <w:t>38.02.03 Операционная деятельность в логистике</w:t>
      </w:r>
    </w:p>
    <w:p w14:paraId="7FDE2923"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ПМ.01 Организация логистических процессов в закупках и складировании</w:t>
      </w:r>
    </w:p>
    <w:p w14:paraId="08DD1B9B"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 Логистические процессы на складе (на примере предприятия).</w:t>
      </w:r>
    </w:p>
    <w:p w14:paraId="2578AE66"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2. Анализ работы системы хранения (на примере предприятия).</w:t>
      </w:r>
    </w:p>
    <w:p w14:paraId="21C75586"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3. Совершенствование организации системы хранения (на примере предприятия).</w:t>
      </w:r>
    </w:p>
    <w:p w14:paraId="7728C0AE"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4. Организация складской логистики в разных отраслях на примере продуктов питания, ГСМ, строительных материалов, одежды.</w:t>
      </w:r>
    </w:p>
    <w:p w14:paraId="7174CC98"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5. Механизация и автоматизация системы хранения (на примере предприятия).</w:t>
      </w:r>
    </w:p>
    <w:p w14:paraId="28D9C6F3"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6. Оптимизация зонирования складских помещений (на примере предприятия).</w:t>
      </w:r>
    </w:p>
    <w:p w14:paraId="45B22920"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7. Автоматизация системы управления складом (на примере предприятия).</w:t>
      </w:r>
    </w:p>
    <w:p w14:paraId="5EE08A16"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8. Совершенствование процесса управления закупками по отраслям (на примере предприятия).</w:t>
      </w:r>
    </w:p>
    <w:p w14:paraId="671E698C"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9. Организация закупок материально-технических ресурсов в условиях пандемии (на примере предприятия).</w:t>
      </w:r>
    </w:p>
    <w:p w14:paraId="14C40DDB"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10. Методы оценки эффективности закупок материальных ресурсов и их совершенствование для (государственных/коммерческих предприятий).</w:t>
      </w:r>
    </w:p>
    <w:p w14:paraId="405456E9"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11. Повышение эффективности операций складирования и хранения материально-технических ресурсов (на примере предприятия).</w:t>
      </w:r>
    </w:p>
    <w:p w14:paraId="7E970600"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12. Разработка мероприятий, направленных на повышение эффективности деятельности склада (на примере предприятия).</w:t>
      </w:r>
    </w:p>
    <w:p w14:paraId="02CE3AA5" w14:textId="14934206"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13. Особенности логистики снабжения компании (по видам деятельности – производственной, строительной, торговой, транспортной, сельскохозяйственной и т</w:t>
      </w:r>
      <w:r>
        <w:rPr>
          <w:rFonts w:ascii="Times New Roman" w:hAnsi="Times New Roman" w:cs="Times New Roman"/>
        </w:rPr>
        <w:t>.</w:t>
      </w:r>
      <w:r w:rsidRPr="001E09D9">
        <w:rPr>
          <w:rFonts w:ascii="Times New Roman" w:hAnsi="Times New Roman" w:cs="Times New Roman"/>
        </w:rPr>
        <w:t>п</w:t>
      </w:r>
      <w:r>
        <w:rPr>
          <w:rFonts w:ascii="Times New Roman" w:hAnsi="Times New Roman" w:cs="Times New Roman"/>
        </w:rPr>
        <w:t>.</w:t>
      </w:r>
      <w:r w:rsidRPr="001E09D9">
        <w:rPr>
          <w:rFonts w:ascii="Times New Roman" w:hAnsi="Times New Roman" w:cs="Times New Roman"/>
        </w:rPr>
        <w:t>).</w:t>
      </w:r>
    </w:p>
    <w:p w14:paraId="3CAC7D2B"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14. Оптимизация складского учета и документооборота (на примере предприятия).</w:t>
      </w:r>
    </w:p>
    <w:p w14:paraId="404AC16D" w14:textId="77777777" w:rsidR="001E09D9" w:rsidRPr="001E09D9" w:rsidRDefault="001E09D9" w:rsidP="001E09D9">
      <w:pPr>
        <w:pStyle w:val="af"/>
        <w:spacing w:line="276" w:lineRule="auto"/>
        <w:ind w:left="0" w:firstLine="709"/>
        <w:jc w:val="both"/>
        <w:rPr>
          <w:rFonts w:ascii="Times New Roman" w:hAnsi="Times New Roman" w:cs="Times New Roman"/>
        </w:rPr>
      </w:pPr>
    </w:p>
    <w:p w14:paraId="0EEB452C"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ПМ.02 Организация логистических процессов в производстве и распределении</w:t>
      </w:r>
    </w:p>
    <w:p w14:paraId="72C962E7"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 Организация продаж в логистических системах (на примере предприятия).</w:t>
      </w:r>
    </w:p>
    <w:p w14:paraId="32E4216B"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2. Оптимизация управления логистическими процессами в производстве (на примере предприятия).</w:t>
      </w:r>
    </w:p>
    <w:p w14:paraId="74E2D61E"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3. Оптимизация управления логистическими процессами в распределении (на примере предприятия).</w:t>
      </w:r>
    </w:p>
    <w:p w14:paraId="3D3D2B58"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4. Планирование и управление материальными потоками в производстве (на примере предприятия).</w:t>
      </w:r>
    </w:p>
    <w:p w14:paraId="6EB49EEA"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5. Основные направления совершенствования системы материально-технического обеспечения в деятельности государственно - муниципального предприятия.</w:t>
      </w:r>
    </w:p>
    <w:p w14:paraId="22416FF2"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6. Построение логистической системы распределения продукции (товаров) на предприятиях оптовой торговли (на примере предприятия).</w:t>
      </w:r>
    </w:p>
    <w:p w14:paraId="437050FC"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7. Управление цепями поставок при производстве и реализации конкретного вида продукции (на примере предприятия).</w:t>
      </w:r>
    </w:p>
    <w:p w14:paraId="46DFA49F"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8. Перспективы развития сбытовой логистики (на примере предприятия).</w:t>
      </w:r>
    </w:p>
    <w:p w14:paraId="0CBB2FC5"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9. Организация системы комплектации заказов по заявкам потребителей (на примере предприятия).</w:t>
      </w:r>
    </w:p>
    <w:p w14:paraId="04246167"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10. Эффективность формирования клиентской базы при сбыте и распределении продукции (на примере предприятия).</w:t>
      </w:r>
    </w:p>
    <w:p w14:paraId="02B94ED0"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11. Управление логистическими затратами компании (по видам деятельности компании или по видам затрат – транспортные, складские, закупочные, сбытовые).</w:t>
      </w:r>
    </w:p>
    <w:p w14:paraId="1A11435A"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lastRenderedPageBreak/>
        <w:t>12.  Системы информационного обеспечения технологических процессов (на примере предприятия).</w:t>
      </w:r>
    </w:p>
    <w:p w14:paraId="2351999C" w14:textId="77777777" w:rsidR="001E09D9" w:rsidRPr="001E09D9" w:rsidRDefault="001E09D9" w:rsidP="001E09D9">
      <w:pPr>
        <w:pStyle w:val="af"/>
        <w:spacing w:line="276" w:lineRule="auto"/>
        <w:ind w:left="0" w:firstLine="709"/>
        <w:jc w:val="both"/>
        <w:rPr>
          <w:rFonts w:ascii="Times New Roman" w:hAnsi="Times New Roman" w:cs="Times New Roman"/>
        </w:rPr>
      </w:pPr>
    </w:p>
    <w:p w14:paraId="0C7EABD9"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ПМ.03 Организация логистических процессов в транспортировке и сервисном обслуживании</w:t>
      </w:r>
    </w:p>
    <w:p w14:paraId="729363D1"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 Планирование, расчет и оценка затрат на перевозку грузов (на примере предприятия).</w:t>
      </w:r>
    </w:p>
    <w:p w14:paraId="1B694DC7"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2. Особенности грузовых перевозок по видам транспорта (на примере предприятия).</w:t>
      </w:r>
    </w:p>
    <w:p w14:paraId="31D980B8"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3. Системы информационного обеспечения транспортных процессов (на примере предприятия).</w:t>
      </w:r>
    </w:p>
    <w:p w14:paraId="002BD9E1"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4. Организация логистического процесса на примере транспортной компании.</w:t>
      </w:r>
    </w:p>
    <w:p w14:paraId="2D5247B5"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5. Организация грузовых перевозок (по видам транспорта или видам перевозимого груза).</w:t>
      </w:r>
    </w:p>
    <w:p w14:paraId="4895C2B9"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 xml:space="preserve">6. Эффективность организации грузовых перевозок (по видам транспорта). </w:t>
      </w:r>
    </w:p>
    <w:p w14:paraId="345BFE83"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7. Обоснование выбора транспортной схемы доставки грузов (на примере предприятия).</w:t>
      </w:r>
    </w:p>
    <w:p w14:paraId="483FB01F"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8. Управление качеством транспортно-экспедиторских услуг (на примере предприятия).</w:t>
      </w:r>
    </w:p>
    <w:p w14:paraId="4E546882"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9. Организация сервисного обслуживания покупателей (на примере предприятия).</w:t>
      </w:r>
    </w:p>
    <w:p w14:paraId="173A1580"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10. Организация логистической деятельности интернет-магазина (на примере предприятия).</w:t>
      </w:r>
    </w:p>
    <w:p w14:paraId="2A5793E9"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11. Выбор маршрута доставки товаров при различных критериях (на примере предприятия).</w:t>
      </w:r>
    </w:p>
    <w:p w14:paraId="7CD22543"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12. Повышение эффективности использования парка автотранспортных средств (на примере автопредприятия).</w:t>
      </w:r>
    </w:p>
    <w:p w14:paraId="24EC7074"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13. Обоснование выбора логистического посредника в транспортировке грузов (на примере предприятия).</w:t>
      </w:r>
    </w:p>
    <w:p w14:paraId="1DA2E863" w14:textId="77777777" w:rsidR="001E09D9" w:rsidRPr="001E09D9" w:rsidRDefault="001E09D9" w:rsidP="001E09D9">
      <w:pPr>
        <w:pStyle w:val="af"/>
        <w:spacing w:line="276" w:lineRule="auto"/>
        <w:ind w:left="0" w:firstLine="709"/>
        <w:jc w:val="both"/>
        <w:rPr>
          <w:rFonts w:ascii="Times New Roman" w:hAnsi="Times New Roman" w:cs="Times New Roman"/>
        </w:rPr>
      </w:pPr>
    </w:p>
    <w:p w14:paraId="0DB9D411"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ПМ.04 Планирование и оценка эффективности работы логистических систем, контроль логистических операций</w:t>
      </w:r>
    </w:p>
    <w:p w14:paraId="2D094933"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 Оценка эффективности инвестиционного проекта (на примере предприятия).</w:t>
      </w:r>
    </w:p>
    <w:p w14:paraId="5849E5C5" w14:textId="7AC5D6A3"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 xml:space="preserve">2. Совершенствование механизма управления резервами организации по формам собственности и видам деятельности (производственной, строительной, торговой, транспортной, сельскохозяйственной </w:t>
      </w:r>
      <w:r w:rsidR="008F40ED" w:rsidRPr="001E09D9">
        <w:rPr>
          <w:rFonts w:ascii="Times New Roman" w:hAnsi="Times New Roman" w:cs="Times New Roman"/>
        </w:rPr>
        <w:t>и т.п.</w:t>
      </w:r>
      <w:r w:rsidRPr="001E09D9">
        <w:rPr>
          <w:rFonts w:ascii="Times New Roman" w:hAnsi="Times New Roman" w:cs="Times New Roman"/>
        </w:rPr>
        <w:t>).</w:t>
      </w:r>
    </w:p>
    <w:p w14:paraId="260091E8"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3. Использование информационных технологий в логистической деятельности: практика и тенденции развития (на примере предприятия).</w:t>
      </w:r>
    </w:p>
    <w:p w14:paraId="7EEA34DD"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 xml:space="preserve">4. Разработка логистической стратегии (на примере предприятия). </w:t>
      </w:r>
    </w:p>
    <w:p w14:paraId="79FAFC57"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5. Совершенствование схем логистических потоков (на примере предприятия).</w:t>
      </w:r>
    </w:p>
    <w:p w14:paraId="2CAF91C3"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6. Оценка системы управления взаимоотношений между потребителями и поставщиками (на примере предприятия).</w:t>
      </w:r>
    </w:p>
    <w:p w14:paraId="6677BEED"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7. Логистика в системе организации предпринимательской деятельности (на примере предприятия).</w:t>
      </w:r>
    </w:p>
    <w:p w14:paraId="1AE4892E"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8. Логистический подход к повышению конкурентоспособности предприятия (на примере предприятия).</w:t>
      </w:r>
    </w:p>
    <w:p w14:paraId="4C6F5F95"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9.Управление рисками в логистической системе (на примере предприятия).</w:t>
      </w:r>
    </w:p>
    <w:p w14:paraId="67B2C7F8"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10. Информационная логистика современного предприятия: основы построения и оптимизация (на примере предприятия).</w:t>
      </w:r>
    </w:p>
    <w:p w14:paraId="50AE6410"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11. Рационализация ресурсов организации (на примере предприятия).</w:t>
      </w:r>
    </w:p>
    <w:p w14:paraId="4D419407"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12. Реорганизация логистической системы компании (на примере предприятия).</w:t>
      </w:r>
    </w:p>
    <w:p w14:paraId="67D89EB1"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13. Совершенствование оперативного планирования материальных потоков на производстве (на примере предприятия).</w:t>
      </w:r>
    </w:p>
    <w:p w14:paraId="7C4CD772" w14:textId="77777777" w:rsidR="001E09D9" w:rsidRPr="001E09D9" w:rsidRDefault="001E09D9" w:rsidP="001E09D9">
      <w:pPr>
        <w:pStyle w:val="af"/>
        <w:spacing w:line="276" w:lineRule="auto"/>
        <w:ind w:left="0" w:firstLine="709"/>
        <w:jc w:val="both"/>
        <w:rPr>
          <w:rFonts w:ascii="Times New Roman" w:hAnsi="Times New Roman" w:cs="Times New Roman"/>
        </w:rPr>
      </w:pPr>
      <w:r w:rsidRPr="001E09D9">
        <w:rPr>
          <w:rFonts w:ascii="Times New Roman" w:hAnsi="Times New Roman" w:cs="Times New Roman"/>
        </w:rPr>
        <w:t>14. Совершенствование планирования и организации логистических процессов в организации/подразделениях (на примере предприятия).</w:t>
      </w:r>
    </w:p>
    <w:p w14:paraId="2FD98401" w14:textId="77777777" w:rsidR="008E3533" w:rsidRDefault="008E3533" w:rsidP="00D4248A">
      <w:pPr>
        <w:keepNext/>
        <w:keepLines/>
        <w:tabs>
          <w:tab w:val="left" w:pos="1439"/>
        </w:tabs>
        <w:spacing w:line="312" w:lineRule="auto"/>
        <w:ind w:left="360"/>
        <w:jc w:val="center"/>
        <w:rPr>
          <w:rFonts w:ascii="Times New Roman" w:eastAsia="Times New Roman" w:hAnsi="Times New Roman" w:cs="Times New Roman"/>
          <w:b/>
          <w:bCs/>
          <w:sz w:val="28"/>
          <w:szCs w:val="28"/>
        </w:rPr>
      </w:pPr>
    </w:p>
    <w:p w14:paraId="5454E32D" w14:textId="019FE896" w:rsidR="006E3274" w:rsidRPr="00DA23CD" w:rsidRDefault="008E3533" w:rsidP="00DA23CD">
      <w:pPr>
        <w:pStyle w:val="1"/>
        <w:jc w:val="center"/>
        <w:rPr>
          <w:b/>
        </w:rPr>
      </w:pPr>
      <w:bookmarkStart w:id="39" w:name="_Toc179965498"/>
      <w:r w:rsidRPr="00DA23CD">
        <w:rPr>
          <w:b/>
        </w:rPr>
        <w:t>8</w:t>
      </w:r>
      <w:r w:rsidR="00D4248A" w:rsidRPr="00DA23CD">
        <w:rPr>
          <w:b/>
        </w:rPr>
        <w:t>.</w:t>
      </w:r>
      <w:r w:rsidRPr="00DA23CD">
        <w:rPr>
          <w:b/>
        </w:rPr>
        <w:t>Критерии оценки и качества подготовки</w:t>
      </w:r>
      <w:bookmarkStart w:id="40" w:name="bookmark13"/>
      <w:bookmarkEnd w:id="37"/>
      <w:r w:rsidRPr="00DA23CD">
        <w:rPr>
          <w:b/>
        </w:rPr>
        <w:t xml:space="preserve"> выпускника</w:t>
      </w:r>
      <w:bookmarkEnd w:id="40"/>
      <w:r w:rsidRPr="00DA23CD">
        <w:rPr>
          <w:b/>
        </w:rPr>
        <w:t>. Перевод баллов демонстрационного экзамена в оценку</w:t>
      </w:r>
      <w:bookmarkEnd w:id="39"/>
    </w:p>
    <w:p w14:paraId="6EAA84CD" w14:textId="77777777" w:rsidR="008E3533" w:rsidRPr="006E3274" w:rsidRDefault="008E3533" w:rsidP="008E3533">
      <w:pPr>
        <w:pStyle w:val="af7"/>
      </w:pPr>
    </w:p>
    <w:p w14:paraId="56597F79" w14:textId="40D3E406"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 xml:space="preserve">Оценка уровня и качества подготовки выпускников по специальности </w:t>
      </w:r>
      <w:r w:rsidR="007555D0" w:rsidRPr="007555D0">
        <w:rPr>
          <w:rFonts w:ascii="Times New Roman" w:hAnsi="Times New Roman" w:cs="Times New Roman"/>
          <w:b/>
        </w:rPr>
        <w:t>38.02.03 Операционная деятельность в логистике</w:t>
      </w:r>
      <w:r w:rsidR="00A21D06" w:rsidRPr="00615AB4">
        <w:rPr>
          <w:rFonts w:ascii="Times New Roman" w:hAnsi="Times New Roman" w:cs="Times New Roman"/>
          <w:b/>
        </w:rPr>
        <w:t xml:space="preserve"> 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Процедура оценивания результатов выполнения заданий демонстрационного экзамена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5BF41C49" w14:textId="77777777" w:rsidR="00BC21DA" w:rsidRDefault="00BC21DA" w:rsidP="00BC21DA">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3EEDF6CF" w14:textId="77777777" w:rsidR="00BC21DA" w:rsidRDefault="00BC21DA" w:rsidP="00BC21DA">
      <w:pPr>
        <w:ind w:firstLine="709"/>
        <w:jc w:val="both"/>
        <w:rPr>
          <w:rFonts w:ascii="Times New Roman" w:hAnsi="Times New Roman" w:cs="Times New Roman"/>
        </w:rPr>
      </w:pPr>
      <w:r>
        <w:rPr>
          <w:rFonts w:ascii="Times New Roman" w:hAnsi="Times New Roman" w:cs="Times New Roman"/>
        </w:rPr>
        <w:t xml:space="preserve">  </w:t>
      </w:r>
    </w:p>
    <w:tbl>
      <w:tblPr>
        <w:tblStyle w:val="afc"/>
        <w:tblW w:w="10056" w:type="dxa"/>
        <w:tblLayout w:type="fixed"/>
        <w:tblLook w:val="04A0" w:firstRow="1" w:lastRow="0" w:firstColumn="1" w:lastColumn="0" w:noHBand="0" w:noVBand="1"/>
      </w:tblPr>
      <w:tblGrid>
        <w:gridCol w:w="1980"/>
        <w:gridCol w:w="2409"/>
        <w:gridCol w:w="2267"/>
        <w:gridCol w:w="1700"/>
        <w:gridCol w:w="1700"/>
      </w:tblGrid>
      <w:tr w:rsidR="00BC21DA" w14:paraId="51F1DAE2" w14:textId="77777777" w:rsidTr="00BC21DA">
        <w:tc>
          <w:tcPr>
            <w:tcW w:w="1980" w:type="dxa"/>
            <w:tcBorders>
              <w:top w:val="single" w:sz="4" w:space="0" w:color="auto"/>
              <w:left w:val="single" w:sz="4" w:space="0" w:color="auto"/>
              <w:bottom w:val="single" w:sz="4" w:space="0" w:color="auto"/>
              <w:right w:val="single" w:sz="4" w:space="0" w:color="auto"/>
            </w:tcBorders>
            <w:vAlign w:val="center"/>
            <w:hideMark/>
          </w:tcPr>
          <w:p w14:paraId="4A223851" w14:textId="77777777" w:rsidR="00BC21DA" w:rsidRDefault="00BC21DA">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DD76274"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1" w:name="100315"/>
            <w:bookmarkEnd w:id="41"/>
            <w:r>
              <w:rPr>
                <w:b/>
                <w:bCs/>
                <w:color w:val="333333"/>
                <w:sz w:val="22"/>
                <w:szCs w:val="22"/>
                <w:lang w:eastAsia="en-US" w:bidi="ru-RU"/>
              </w:rPr>
              <w:t>"2"</w:t>
            </w:r>
          </w:p>
          <w:p w14:paraId="6AE8CC9C"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FE8005"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2" w:name="100316"/>
            <w:bookmarkEnd w:id="42"/>
            <w:r>
              <w:rPr>
                <w:b/>
                <w:bCs/>
                <w:color w:val="333333"/>
                <w:sz w:val="22"/>
                <w:szCs w:val="22"/>
                <w:lang w:eastAsia="en-US" w:bidi="ru-RU"/>
              </w:rPr>
              <w:t>"3"</w:t>
            </w:r>
          </w:p>
          <w:p w14:paraId="618229B0"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86381A"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3" w:name="100317"/>
            <w:bookmarkEnd w:id="43"/>
            <w:r>
              <w:rPr>
                <w:b/>
                <w:bCs/>
                <w:color w:val="333333"/>
                <w:sz w:val="22"/>
                <w:szCs w:val="22"/>
                <w:lang w:eastAsia="en-US" w:bidi="ru-RU"/>
              </w:rPr>
              <w:t>"4"</w:t>
            </w:r>
          </w:p>
          <w:p w14:paraId="0D231E42"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4C712B"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4" w:name="100318"/>
            <w:bookmarkEnd w:id="44"/>
            <w:r>
              <w:rPr>
                <w:b/>
                <w:bCs/>
                <w:color w:val="333333"/>
                <w:sz w:val="22"/>
                <w:szCs w:val="22"/>
                <w:lang w:eastAsia="en-US" w:bidi="ru-RU"/>
              </w:rPr>
              <w:t>"5"</w:t>
            </w:r>
          </w:p>
          <w:p w14:paraId="6A9E3205"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BC21DA" w14:paraId="09600730" w14:textId="77777777" w:rsidTr="00BC21DA">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4666ED9D" w14:textId="77777777" w:rsidR="00BC21DA" w:rsidRDefault="00BC21DA">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5B66DE2"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5" w:name="100320"/>
            <w:bookmarkEnd w:id="45"/>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2A26CBC"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6" w:name="100321"/>
            <w:bookmarkEnd w:id="46"/>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326F64"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7" w:name="100322"/>
            <w:bookmarkEnd w:id="47"/>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E83C5A" w14:textId="77777777" w:rsidR="00BC21DA" w:rsidRDefault="00BC21DA">
            <w:pPr>
              <w:pStyle w:val="pcenter"/>
              <w:spacing w:before="0" w:beforeAutospacing="0" w:after="0" w:afterAutospacing="0" w:line="293" w:lineRule="atLeast"/>
              <w:jc w:val="both"/>
              <w:rPr>
                <w:b/>
                <w:bCs/>
                <w:color w:val="333333"/>
                <w:sz w:val="22"/>
                <w:szCs w:val="22"/>
                <w:lang w:eastAsia="en-US" w:bidi="ru-RU"/>
              </w:rPr>
            </w:pPr>
            <w:bookmarkStart w:id="48" w:name="100323"/>
            <w:bookmarkEnd w:id="48"/>
            <w:r>
              <w:rPr>
                <w:b/>
                <w:bCs/>
                <w:color w:val="333333"/>
                <w:sz w:val="22"/>
                <w:szCs w:val="22"/>
                <w:lang w:eastAsia="en-US" w:bidi="ru-RU"/>
              </w:rPr>
              <w:t>90,00% - 100,00%</w:t>
            </w:r>
          </w:p>
        </w:tc>
      </w:tr>
    </w:tbl>
    <w:p w14:paraId="79B816B1"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52BC2D9C" w14:textId="77777777" w:rsidR="00E30DC2" w:rsidRDefault="00E30DC2" w:rsidP="00E30DC2">
      <w:pPr>
        <w:spacing w:line="360" w:lineRule="auto"/>
        <w:ind w:firstLine="709"/>
        <w:jc w:val="both"/>
        <w:rPr>
          <w:rFonts w:ascii="Times New Roman" w:hAnsi="Times New Roman" w:cs="Times New Roman"/>
        </w:rPr>
      </w:pPr>
      <w:bookmarkStart w:id="49" w:name="_GoBack"/>
      <w:r w:rsidRPr="005C083B">
        <w:rPr>
          <w:rFonts w:ascii="Times New Roman" w:hAnsi="Times New Roman" w:cs="Times New Roman"/>
        </w:rPr>
        <w:lastRenderedPageBreak/>
        <w:t>Статус победителя, призера финала чемпионата по профессиональному мастерству "Профессионалы"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w:t>
      </w:r>
      <w:r>
        <w:rPr>
          <w:rFonts w:ascii="Times New Roman" w:hAnsi="Times New Roman" w:cs="Times New Roman"/>
        </w:rPr>
        <w:t>.</w:t>
      </w:r>
      <w:r w:rsidRPr="005C083B">
        <w:rPr>
          <w:rFonts w:ascii="Times New Roman" w:hAnsi="Times New Roman" w:cs="Times New Roman"/>
        </w:rPr>
        <w:t xml:space="preserve"> </w:t>
      </w:r>
    </w:p>
    <w:p w14:paraId="3A0D3BD9" w14:textId="3EE82DB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bookmarkEnd w:id="49"/>
    <w:p w14:paraId="28BDD9E3" w14:textId="3C58C960"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w:t>
      </w:r>
      <w:r w:rsidRPr="00615AB4">
        <w:rPr>
          <w:rFonts w:ascii="Times New Roman" w:hAnsi="Times New Roman" w:cs="Times New Roman"/>
        </w:rPr>
        <w:lastRenderedPageBreak/>
        <w:t>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400F9CA0"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 xml:space="preserve">Требования к содержанию </w:t>
      </w:r>
      <w:r w:rsidR="00731962">
        <w:rPr>
          <w:rFonts w:ascii="Times New Roman" w:hAnsi="Times New Roman" w:cs="Times New Roman"/>
          <w:b/>
          <w:bCs/>
        </w:rPr>
        <w:t>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электронной презентации (она должна логически поддерживать доклад, освещая тезисно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из</w:t>
      </w:r>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наиболее значимых выводов, которая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w:t>
      </w:r>
      <w:r w:rsidRPr="006E3274">
        <w:rPr>
          <w:rFonts w:ascii="Times New Roman" w:eastAsia="Times New Roman" w:hAnsi="Times New Roman" w:cs="Times New Roman"/>
        </w:rPr>
        <w:lastRenderedPageBreak/>
        <w:t>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50" w:name="_Hlk66809974"/>
    </w:p>
    <w:p w14:paraId="6B28CC03" w14:textId="4A0EC54C" w:rsidR="00B85A6A" w:rsidRPr="00DA23CD" w:rsidRDefault="008E3533" w:rsidP="00DA23CD">
      <w:pPr>
        <w:pStyle w:val="1"/>
        <w:jc w:val="center"/>
        <w:rPr>
          <w:b/>
        </w:rPr>
      </w:pPr>
      <w:bookmarkStart w:id="51" w:name="_Toc179965499"/>
      <w:r w:rsidRPr="00DA23CD">
        <w:rPr>
          <w:b/>
        </w:rPr>
        <w:t>9</w:t>
      </w:r>
      <w:r w:rsidR="009D245B" w:rsidRPr="00DA23CD">
        <w:rPr>
          <w:b/>
        </w:rPr>
        <w:t>.</w:t>
      </w:r>
      <w:r w:rsidR="00B85A6A" w:rsidRPr="00DA23CD">
        <w:rPr>
          <w:b/>
        </w:rPr>
        <w:t>Порядок подачи и рассмотрения апелляций</w:t>
      </w:r>
      <w:bookmarkEnd w:id="51"/>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апелляционной комиссией не позднее трех рабочих дней с 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последнем случае результаты проведения ГИА подлежат аннулированию, в связи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w:t>
      </w:r>
      <w:r w:rsidRPr="009D245B">
        <w:rPr>
          <w:rFonts w:ascii="Times New Roman" w:hAnsi="Times New Roman" w:cs="Times New Roman"/>
        </w:rPr>
        <w:lastRenderedPageBreak/>
        <w:t>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3F2A1C17" w14:textId="4D846EE7" w:rsidR="008E3533" w:rsidRDefault="008E3533" w:rsidP="009D245B">
      <w:pPr>
        <w:spacing w:line="360" w:lineRule="auto"/>
        <w:ind w:firstLine="709"/>
        <w:jc w:val="both"/>
        <w:rPr>
          <w:rFonts w:ascii="Times New Roman" w:hAnsi="Times New Roman" w:cs="Times New Roman"/>
        </w:rPr>
      </w:pPr>
    </w:p>
    <w:p w14:paraId="6FD13692" w14:textId="6A1B8650" w:rsidR="00B85A6A" w:rsidRPr="00DA23CD" w:rsidRDefault="008E3533" w:rsidP="00DA23CD">
      <w:pPr>
        <w:pStyle w:val="1"/>
        <w:jc w:val="center"/>
        <w:rPr>
          <w:b/>
        </w:rPr>
      </w:pPr>
      <w:bookmarkStart w:id="52" w:name="_Toc179965500"/>
      <w:r w:rsidRPr="00DA23CD">
        <w:rPr>
          <w:b/>
        </w:rPr>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52"/>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задания для выполнения, а также инструкция о порядке ГИА, комплект оценочной </w:t>
      </w:r>
      <w:r w:rsidRPr="009D245B">
        <w:rPr>
          <w:rFonts w:ascii="Times New Roman" w:hAnsi="Times New Roman" w:cs="Times New Roman"/>
        </w:rPr>
        <w:lastRenderedPageBreak/>
        <w:t>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компьютере со специализированным программным обеспечением или надиктовываются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Выпускники или родители (законные представители) несовершеннолетних выпускников не позднее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3" w:name="_Toc179965501"/>
      <w:r w:rsidRPr="00DA23CD">
        <w:rPr>
          <w:b/>
        </w:rPr>
        <w:lastRenderedPageBreak/>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3"/>
    </w:p>
    <w:p w14:paraId="5531E4FE" w14:textId="77777777" w:rsidR="008E3533" w:rsidRPr="000355D6" w:rsidRDefault="008E3533" w:rsidP="008E3533">
      <w:pPr>
        <w:pStyle w:val="af7"/>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распорядительном акте образовательной организации указываются сведения об:</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основном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календарных сроках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комплекте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центре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w:t>
      </w:r>
      <w:r w:rsidRPr="000355D6">
        <w:rPr>
          <w:rFonts w:ascii="Times New Roman" w:eastAsia="Arial Unicode MS" w:hAnsi="Times New Roman" w:cs="Times New Roman"/>
          <w:lang w:eastAsia="zh-CN" w:bidi="hi-IN"/>
        </w:rPr>
        <w:lastRenderedPageBreak/>
        <w:t>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позднее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рамках выполнения задания демонстрационного экзамена, уточнения единства подходов к применению критериев оценивания выполнения задания демонстрационного экзамена.</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соответствии с условиями и требованиями комплекта оценочной документации, заданием демонстрационного экзамена, а равно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средств связи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принцип объективности результатов выполнения задания демонстрационного экзамена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могут использовать средства связи при нахождении в центре 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критериев оценивания выполнения задания демонстрационного экзамена.</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Добровольцы (волонтеры) не осуществляют оценивание результатов выполнения </w:t>
      </w:r>
      <w:r w:rsidRPr="000355D6">
        <w:rPr>
          <w:rFonts w:ascii="Times New Roman" w:eastAsia="Arial Unicode MS" w:hAnsi="Times New Roman" w:cs="Times New Roman"/>
          <w:lang w:eastAsia="zh-CN" w:bidi="hi-IN"/>
        </w:rPr>
        <w:lastRenderedPageBreak/>
        <w:t>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4" w:name="_Toc179965502"/>
      <w:r w:rsidRPr="00DA23CD">
        <w:rPr>
          <w:rFonts w:eastAsia="Arial Unicode MS"/>
          <w:b/>
          <w:lang w:eastAsia="zh-CN"/>
        </w:rPr>
        <w:t>Приложения</w:t>
      </w:r>
      <w:bookmarkEnd w:id="54"/>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r w:rsidR="0044780B">
        <w:rPr>
          <w:rFonts w:ascii="Times New Roman" w:hAnsi="Times New Roman" w:cs="Times New Roman"/>
          <w:i/>
          <w:iCs/>
          <w:sz w:val="20"/>
          <w:szCs w:val="20"/>
        </w:rPr>
        <w:t>ДР</w:t>
      </w:r>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утверждена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189"/>
        <w:gridCol w:w="2218"/>
        <w:gridCol w:w="3008"/>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5"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62"/>
        <w:gridCol w:w="2262"/>
        <w:gridCol w:w="2600"/>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t>п/п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b"/>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7"/>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7"/>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7"/>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5"/>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рекомендуется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p w14:paraId="65CFB596" w14:textId="36AE606C"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ПРИЛОЖЕНИЕ № 6</w:t>
      </w:r>
    </w:p>
    <w:p w14:paraId="7DEC820B" w14:textId="6734F8E8" w:rsidR="00F90F04" w:rsidRDefault="00E1303D" w:rsidP="00731962">
      <w:pPr>
        <w:spacing w:line="312" w:lineRule="auto"/>
        <w:jc w:val="center"/>
        <w:rPr>
          <w:rFonts w:ascii="Times New Roman" w:hAnsi="Times New Roman" w:cs="Times New Roman"/>
        </w:rPr>
      </w:pPr>
      <w:r w:rsidRPr="00E1303D">
        <w:rPr>
          <w:rFonts w:ascii="Times New Roman" w:eastAsia="Arial Unicode MS" w:hAnsi="Times New Roman" w:cs="Times New Roman"/>
          <w:sz w:val="20"/>
          <w:szCs w:val="20"/>
          <w:lang w:eastAsia="zh-CN" w:bidi="hi-IN"/>
        </w:rPr>
        <w:br/>
      </w:r>
      <w:bookmarkEnd w:id="50"/>
      <w:bookmarkEnd w:id="55"/>
    </w:p>
    <w:p w14:paraId="135B0600" w14:textId="2601EEF7" w:rsidR="00F90F04" w:rsidRDefault="00F90F04" w:rsidP="0018717C">
      <w:pPr>
        <w:rPr>
          <w:rFonts w:ascii="Times New Roman" w:hAnsi="Times New Roman" w:cs="Times New Roman"/>
        </w:rPr>
      </w:pPr>
    </w:p>
    <w:p w14:paraId="0C2EA407" w14:textId="2383DA54" w:rsidR="00F90F04" w:rsidRPr="00DA23CD" w:rsidRDefault="00400F7E" w:rsidP="00DA23CD">
      <w:pPr>
        <w:pStyle w:val="1"/>
        <w:jc w:val="center"/>
        <w:rPr>
          <w:b/>
        </w:rPr>
      </w:pPr>
      <w:bookmarkStart w:id="56" w:name="_Toc179965503"/>
      <w:r>
        <w:rPr>
          <w:b/>
        </w:rPr>
        <w:t>Приложение 6</w:t>
      </w:r>
      <w:r w:rsidR="00F95932" w:rsidRPr="00DA23CD">
        <w:rPr>
          <w:b/>
        </w:rPr>
        <w:t>. Оценочные материалы для проведения демонстрационного экзамена</w:t>
      </w:r>
      <w:bookmarkEnd w:id="56"/>
    </w:p>
    <w:p w14:paraId="7F6E6131" w14:textId="489380C6" w:rsidR="00F90F04" w:rsidRDefault="00F90F04" w:rsidP="0018717C">
      <w:pPr>
        <w:rPr>
          <w:rFonts w:ascii="Times New Roman" w:hAnsi="Times New Roman" w:cs="Times New Roman"/>
        </w:rPr>
      </w:pPr>
    </w:p>
    <w:p w14:paraId="5DBFFC07" w14:textId="2CCF8C6C"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 xml:space="preserve">Оценочные материалы для проведения демонстрационного экзамена базового и профильного уровня по специальности </w:t>
      </w:r>
      <w:r w:rsidR="007555D0" w:rsidRPr="007555D0">
        <w:rPr>
          <w:rFonts w:ascii="Times New Roman" w:hAnsi="Times New Roman" w:cs="Times New Roman"/>
        </w:rPr>
        <w:t>38.02.03 Операционная деятельность в логистике</w:t>
      </w:r>
      <w:r>
        <w:rPr>
          <w:rFonts w:ascii="Times New Roman" w:hAnsi="Times New Roman" w:cs="Times New Roman"/>
        </w:rPr>
        <w:t xml:space="preserve">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33DA9346" w14:textId="2914A7A9" w:rsidR="004405A1" w:rsidRDefault="00A33B17" w:rsidP="0018717C">
      <w:hyperlink r:id="rId10" w:history="1">
        <w:r w:rsidR="00B31F8E" w:rsidRPr="00F763FC">
          <w:rPr>
            <w:rStyle w:val="a3"/>
          </w:rPr>
          <w:t>https://bom.firpo.ru/Public/5779</w:t>
        </w:r>
      </w:hyperlink>
    </w:p>
    <w:p w14:paraId="5CC16973" w14:textId="77777777" w:rsidR="00B31F8E" w:rsidRDefault="00B31F8E" w:rsidP="0018717C">
      <w:pPr>
        <w:rPr>
          <w:rFonts w:ascii="Times New Roman" w:hAnsi="Times New Roman" w:cs="Times New Roman"/>
        </w:rPr>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1"/>
      <w:headerReference w:type="default" r:id="rId12"/>
      <w:footerReference w:type="even" r:id="rId13"/>
      <w:footerReference w:type="default" r:id="rId14"/>
      <w:headerReference w:type="first" r:id="rId15"/>
      <w:footerReference w:type="first" r:id="rId16"/>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CC297" w14:textId="77777777" w:rsidR="00A33B17" w:rsidRDefault="00A33B17">
      <w:r>
        <w:separator/>
      </w:r>
    </w:p>
  </w:endnote>
  <w:endnote w:type="continuationSeparator" w:id="0">
    <w:p w14:paraId="6A7C0A98" w14:textId="77777777" w:rsidR="00A33B17" w:rsidRDefault="00A33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1857F" w14:textId="16C77A18" w:rsidR="0069586B" w:rsidRDefault="0069586B">
    <w:pPr>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9AB4" w14:textId="144EFB0C" w:rsidR="0069586B" w:rsidRDefault="0069586B">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2291" w14:textId="5932DD69" w:rsidR="0069586B" w:rsidRDefault="0069586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D5053" w14:textId="77777777" w:rsidR="00A33B17" w:rsidRDefault="00A33B17"/>
  </w:footnote>
  <w:footnote w:type="continuationSeparator" w:id="0">
    <w:p w14:paraId="62CDE825" w14:textId="77777777" w:rsidR="00A33B17" w:rsidRDefault="00A33B17"/>
  </w:footnote>
  <w:footnote w:id="1">
    <w:p w14:paraId="68722ACC" w14:textId="77777777" w:rsidR="0069586B" w:rsidRPr="008F0495" w:rsidRDefault="0069586B" w:rsidP="00E1303D">
      <w:pPr>
        <w:pStyle w:val="af9"/>
        <w:rPr>
          <w:rFonts w:ascii="Times New Roman" w:hAnsi="Times New Roman"/>
        </w:rPr>
      </w:pPr>
      <w:r w:rsidRPr="008F0495">
        <w:rPr>
          <w:rStyle w:val="afb"/>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CB956" w14:textId="77777777" w:rsidR="0069586B" w:rsidRDefault="0069586B">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C66B6" w14:textId="26E91B20" w:rsidR="0069586B" w:rsidRDefault="0069586B">
    <w:pPr>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43BD6" w14:textId="77777777" w:rsidR="0069586B" w:rsidRDefault="0069586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15:restartNumberingAfterBreak="0">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5"/>
  </w:num>
  <w:num w:numId="3">
    <w:abstractNumId w:val="7"/>
  </w:num>
  <w:num w:numId="4">
    <w:abstractNumId w:val="11"/>
  </w:num>
  <w:num w:numId="5">
    <w:abstractNumId w:val="1"/>
  </w:num>
  <w:num w:numId="6">
    <w:abstractNumId w:val="19"/>
  </w:num>
  <w:num w:numId="7">
    <w:abstractNumId w:val="10"/>
  </w:num>
  <w:num w:numId="8">
    <w:abstractNumId w:val="8"/>
  </w:num>
  <w:num w:numId="9">
    <w:abstractNumId w:val="3"/>
  </w:num>
  <w:num w:numId="10">
    <w:abstractNumId w:val="2"/>
  </w:num>
  <w:num w:numId="11">
    <w:abstractNumId w:val="16"/>
  </w:num>
  <w:num w:numId="12">
    <w:abstractNumId w:val="18"/>
  </w:num>
  <w:num w:numId="13">
    <w:abstractNumId w:val="14"/>
  </w:num>
  <w:num w:numId="14">
    <w:abstractNumId w:val="13"/>
  </w:num>
  <w:num w:numId="15">
    <w:abstractNumId w:val="12"/>
  </w:num>
  <w:num w:numId="16">
    <w:abstractNumId w:val="4"/>
  </w:num>
  <w:num w:numId="17">
    <w:abstractNumId w:val="17"/>
  </w:num>
  <w:num w:numId="18">
    <w:abstractNumId w:val="0"/>
  </w:num>
  <w:num w:numId="19">
    <w:abstractNumId w:val="6"/>
  </w:num>
  <w:num w:numId="20">
    <w:abstractNumId w:val="9"/>
  </w:num>
  <w:num w:numId="21">
    <w:abstractNumId w:val="23"/>
  </w:num>
  <w:num w:numId="22">
    <w:abstractNumId w:val="24"/>
  </w:num>
  <w:num w:numId="23">
    <w:abstractNumId w:val="21"/>
  </w:num>
  <w:num w:numId="24">
    <w:abstractNumId w:val="22"/>
  </w:num>
  <w:num w:numId="25">
    <w:abstractNumId w:val="20"/>
  </w:num>
  <w:num w:numId="26">
    <w:abstractNumId w:val="1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38"/>
    <w:rsid w:val="00020B94"/>
    <w:rsid w:val="000255B8"/>
    <w:rsid w:val="000355D6"/>
    <w:rsid w:val="000424A8"/>
    <w:rsid w:val="00042559"/>
    <w:rsid w:val="00060625"/>
    <w:rsid w:val="000662A5"/>
    <w:rsid w:val="000876C8"/>
    <w:rsid w:val="000A2ED5"/>
    <w:rsid w:val="000B2A1E"/>
    <w:rsid w:val="000C50FB"/>
    <w:rsid w:val="000D4B9A"/>
    <w:rsid w:val="000D7616"/>
    <w:rsid w:val="000E2DDF"/>
    <w:rsid w:val="000E5353"/>
    <w:rsid w:val="000E5C08"/>
    <w:rsid w:val="000F1FEE"/>
    <w:rsid w:val="00101663"/>
    <w:rsid w:val="0010686B"/>
    <w:rsid w:val="001328AC"/>
    <w:rsid w:val="00164010"/>
    <w:rsid w:val="00170F37"/>
    <w:rsid w:val="00171FAD"/>
    <w:rsid w:val="00176D57"/>
    <w:rsid w:val="0018717C"/>
    <w:rsid w:val="001879AF"/>
    <w:rsid w:val="001B26F0"/>
    <w:rsid w:val="001B570F"/>
    <w:rsid w:val="001C0080"/>
    <w:rsid w:val="001C66F0"/>
    <w:rsid w:val="001C6C2A"/>
    <w:rsid w:val="001D1038"/>
    <w:rsid w:val="001E09D9"/>
    <w:rsid w:val="001E5F6C"/>
    <w:rsid w:val="001E7E50"/>
    <w:rsid w:val="00200AEB"/>
    <w:rsid w:val="00204775"/>
    <w:rsid w:val="002216D2"/>
    <w:rsid w:val="002547B9"/>
    <w:rsid w:val="002769AD"/>
    <w:rsid w:val="0028104B"/>
    <w:rsid w:val="0028347F"/>
    <w:rsid w:val="002B49F8"/>
    <w:rsid w:val="002C52F3"/>
    <w:rsid w:val="002F5A9C"/>
    <w:rsid w:val="002F5E44"/>
    <w:rsid w:val="002F67AF"/>
    <w:rsid w:val="003212E3"/>
    <w:rsid w:val="00322100"/>
    <w:rsid w:val="00334556"/>
    <w:rsid w:val="00355398"/>
    <w:rsid w:val="0037097C"/>
    <w:rsid w:val="003709AE"/>
    <w:rsid w:val="00374B11"/>
    <w:rsid w:val="003B280F"/>
    <w:rsid w:val="003C1DA5"/>
    <w:rsid w:val="003C580C"/>
    <w:rsid w:val="003D01D0"/>
    <w:rsid w:val="003D344E"/>
    <w:rsid w:val="003E1460"/>
    <w:rsid w:val="00400F7E"/>
    <w:rsid w:val="00401E47"/>
    <w:rsid w:val="00410988"/>
    <w:rsid w:val="00423125"/>
    <w:rsid w:val="004270E5"/>
    <w:rsid w:val="00430D01"/>
    <w:rsid w:val="004405A1"/>
    <w:rsid w:val="0044780B"/>
    <w:rsid w:val="004615F9"/>
    <w:rsid w:val="00480C23"/>
    <w:rsid w:val="004901D8"/>
    <w:rsid w:val="004B4329"/>
    <w:rsid w:val="004C1FA9"/>
    <w:rsid w:val="004D7EB1"/>
    <w:rsid w:val="004E4964"/>
    <w:rsid w:val="004F3A17"/>
    <w:rsid w:val="00503657"/>
    <w:rsid w:val="005245B1"/>
    <w:rsid w:val="00533E40"/>
    <w:rsid w:val="00540373"/>
    <w:rsid w:val="00552416"/>
    <w:rsid w:val="005605D1"/>
    <w:rsid w:val="00564A76"/>
    <w:rsid w:val="005726FE"/>
    <w:rsid w:val="00577905"/>
    <w:rsid w:val="00587801"/>
    <w:rsid w:val="005A0011"/>
    <w:rsid w:val="005B1073"/>
    <w:rsid w:val="005C4116"/>
    <w:rsid w:val="005D0A66"/>
    <w:rsid w:val="005E186F"/>
    <w:rsid w:val="005F0849"/>
    <w:rsid w:val="005F3506"/>
    <w:rsid w:val="005F7149"/>
    <w:rsid w:val="005F7E56"/>
    <w:rsid w:val="00613C36"/>
    <w:rsid w:val="00615AB4"/>
    <w:rsid w:val="006331A7"/>
    <w:rsid w:val="0063757A"/>
    <w:rsid w:val="006377A7"/>
    <w:rsid w:val="00637B40"/>
    <w:rsid w:val="0065583E"/>
    <w:rsid w:val="00660427"/>
    <w:rsid w:val="00660458"/>
    <w:rsid w:val="00666A86"/>
    <w:rsid w:val="0069586B"/>
    <w:rsid w:val="006B2F76"/>
    <w:rsid w:val="006D1359"/>
    <w:rsid w:val="006D3D08"/>
    <w:rsid w:val="006E3274"/>
    <w:rsid w:val="006E784C"/>
    <w:rsid w:val="006E7B9A"/>
    <w:rsid w:val="006F4207"/>
    <w:rsid w:val="006F6FA0"/>
    <w:rsid w:val="00704FFC"/>
    <w:rsid w:val="0071025D"/>
    <w:rsid w:val="007121F7"/>
    <w:rsid w:val="00731962"/>
    <w:rsid w:val="00732064"/>
    <w:rsid w:val="00747540"/>
    <w:rsid w:val="0075117E"/>
    <w:rsid w:val="007555D0"/>
    <w:rsid w:val="007705F3"/>
    <w:rsid w:val="00777869"/>
    <w:rsid w:val="00781B02"/>
    <w:rsid w:val="0078632D"/>
    <w:rsid w:val="0079748B"/>
    <w:rsid w:val="007A11C0"/>
    <w:rsid w:val="007B16F9"/>
    <w:rsid w:val="007B3060"/>
    <w:rsid w:val="007D55DA"/>
    <w:rsid w:val="007E1ABB"/>
    <w:rsid w:val="00800AFE"/>
    <w:rsid w:val="00804BAA"/>
    <w:rsid w:val="00816FAE"/>
    <w:rsid w:val="00853284"/>
    <w:rsid w:val="0087303D"/>
    <w:rsid w:val="008A7A75"/>
    <w:rsid w:val="008B534E"/>
    <w:rsid w:val="008B6AC3"/>
    <w:rsid w:val="008C1276"/>
    <w:rsid w:val="008D0E04"/>
    <w:rsid w:val="008D172D"/>
    <w:rsid w:val="008E3533"/>
    <w:rsid w:val="008E5E0A"/>
    <w:rsid w:val="008F40ED"/>
    <w:rsid w:val="00902979"/>
    <w:rsid w:val="0090653F"/>
    <w:rsid w:val="00920581"/>
    <w:rsid w:val="00944313"/>
    <w:rsid w:val="00982AEB"/>
    <w:rsid w:val="009B1984"/>
    <w:rsid w:val="009B1DA7"/>
    <w:rsid w:val="009B454A"/>
    <w:rsid w:val="009B5CBE"/>
    <w:rsid w:val="009D0B9C"/>
    <w:rsid w:val="009D245B"/>
    <w:rsid w:val="009F47D9"/>
    <w:rsid w:val="00A04FBB"/>
    <w:rsid w:val="00A21D06"/>
    <w:rsid w:val="00A24740"/>
    <w:rsid w:val="00A27D4B"/>
    <w:rsid w:val="00A33B17"/>
    <w:rsid w:val="00A45C38"/>
    <w:rsid w:val="00A51FF3"/>
    <w:rsid w:val="00A967E6"/>
    <w:rsid w:val="00A97203"/>
    <w:rsid w:val="00AB31A9"/>
    <w:rsid w:val="00AC47A7"/>
    <w:rsid w:val="00AC55FC"/>
    <w:rsid w:val="00AC5A56"/>
    <w:rsid w:val="00AD41A2"/>
    <w:rsid w:val="00AD5EB3"/>
    <w:rsid w:val="00AE0F4B"/>
    <w:rsid w:val="00AE723E"/>
    <w:rsid w:val="00B0551D"/>
    <w:rsid w:val="00B06CF0"/>
    <w:rsid w:val="00B10B39"/>
    <w:rsid w:val="00B12027"/>
    <w:rsid w:val="00B16383"/>
    <w:rsid w:val="00B206B6"/>
    <w:rsid w:val="00B25C3D"/>
    <w:rsid w:val="00B300D9"/>
    <w:rsid w:val="00B31F8E"/>
    <w:rsid w:val="00B35B13"/>
    <w:rsid w:val="00B519C6"/>
    <w:rsid w:val="00B531F3"/>
    <w:rsid w:val="00B677AB"/>
    <w:rsid w:val="00B73783"/>
    <w:rsid w:val="00B85A6A"/>
    <w:rsid w:val="00BB6BAB"/>
    <w:rsid w:val="00BC21DA"/>
    <w:rsid w:val="00BC53EA"/>
    <w:rsid w:val="00BE101F"/>
    <w:rsid w:val="00BF68FC"/>
    <w:rsid w:val="00C02697"/>
    <w:rsid w:val="00C11DD8"/>
    <w:rsid w:val="00C12D3B"/>
    <w:rsid w:val="00C35757"/>
    <w:rsid w:val="00C80537"/>
    <w:rsid w:val="00C8796C"/>
    <w:rsid w:val="00C9463A"/>
    <w:rsid w:val="00CA2B7E"/>
    <w:rsid w:val="00CB2F49"/>
    <w:rsid w:val="00CC04F4"/>
    <w:rsid w:val="00CC6778"/>
    <w:rsid w:val="00CE5017"/>
    <w:rsid w:val="00CF01EB"/>
    <w:rsid w:val="00CF01F2"/>
    <w:rsid w:val="00CF2C7C"/>
    <w:rsid w:val="00D4248A"/>
    <w:rsid w:val="00D429FF"/>
    <w:rsid w:val="00D42BEA"/>
    <w:rsid w:val="00D453FB"/>
    <w:rsid w:val="00D6569B"/>
    <w:rsid w:val="00D83DC8"/>
    <w:rsid w:val="00D84099"/>
    <w:rsid w:val="00D85C15"/>
    <w:rsid w:val="00D87257"/>
    <w:rsid w:val="00DA23CD"/>
    <w:rsid w:val="00DE752D"/>
    <w:rsid w:val="00E032C3"/>
    <w:rsid w:val="00E1303D"/>
    <w:rsid w:val="00E30DC2"/>
    <w:rsid w:val="00E3702E"/>
    <w:rsid w:val="00E46EF0"/>
    <w:rsid w:val="00E63D90"/>
    <w:rsid w:val="00E67077"/>
    <w:rsid w:val="00E87712"/>
    <w:rsid w:val="00E97891"/>
    <w:rsid w:val="00EA1BB9"/>
    <w:rsid w:val="00EB3EC0"/>
    <w:rsid w:val="00ED0F86"/>
    <w:rsid w:val="00EE2CA5"/>
    <w:rsid w:val="00EE315F"/>
    <w:rsid w:val="00EE683A"/>
    <w:rsid w:val="00EF3F37"/>
    <w:rsid w:val="00F25C1D"/>
    <w:rsid w:val="00F31EDC"/>
    <w:rsid w:val="00F42802"/>
    <w:rsid w:val="00F44E6B"/>
    <w:rsid w:val="00F51379"/>
    <w:rsid w:val="00F56B7B"/>
    <w:rsid w:val="00F72E6E"/>
    <w:rsid w:val="00F90F04"/>
    <w:rsid w:val="00F95932"/>
    <w:rsid w:val="00FA0CDD"/>
    <w:rsid w:val="00FB2453"/>
    <w:rsid w:val="00FD0F9C"/>
    <w:rsid w:val="00FD1BD6"/>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15:docId w15:val="{6437FB43-8D75-405A-97FF-E8364CA6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aliases w:val="Содержание. 2 уровень,List Paragraph"/>
    <w:basedOn w:val="a"/>
    <w:link w:val="af0"/>
    <w:uiPriority w:val="99"/>
    <w:qFormat/>
    <w:rsid w:val="00B519C6"/>
    <w:pPr>
      <w:ind w:left="720"/>
      <w:contextualSpacing/>
    </w:pPr>
  </w:style>
  <w:style w:type="paragraph" w:styleId="af1">
    <w:name w:val="Balloon Text"/>
    <w:basedOn w:val="a"/>
    <w:link w:val="af2"/>
    <w:uiPriority w:val="99"/>
    <w:semiHidden/>
    <w:unhideWhenUsed/>
    <w:rsid w:val="000F1FEE"/>
    <w:rPr>
      <w:rFonts w:ascii="Segoe UI" w:hAnsi="Segoe UI" w:cs="Segoe UI"/>
      <w:sz w:val="18"/>
      <w:szCs w:val="18"/>
    </w:rPr>
  </w:style>
  <w:style w:type="character" w:customStyle="1" w:styleId="af2">
    <w:name w:val="Текст выноски Знак"/>
    <w:basedOn w:val="a0"/>
    <w:link w:val="af1"/>
    <w:uiPriority w:val="99"/>
    <w:semiHidden/>
    <w:rsid w:val="000F1FEE"/>
    <w:rPr>
      <w:rFonts w:ascii="Segoe UI" w:hAnsi="Segoe UI" w:cs="Segoe UI"/>
      <w:color w:val="000000"/>
      <w:sz w:val="18"/>
      <w:szCs w:val="18"/>
    </w:rPr>
  </w:style>
  <w:style w:type="paragraph" w:styleId="af3">
    <w:name w:val="header"/>
    <w:basedOn w:val="a"/>
    <w:link w:val="af4"/>
    <w:uiPriority w:val="99"/>
    <w:unhideWhenUsed/>
    <w:rsid w:val="00A27D4B"/>
    <w:pPr>
      <w:tabs>
        <w:tab w:val="center" w:pos="4677"/>
        <w:tab w:val="right" w:pos="9355"/>
      </w:tabs>
    </w:pPr>
  </w:style>
  <w:style w:type="character" w:customStyle="1" w:styleId="af4">
    <w:name w:val="Верхний колонтитул Знак"/>
    <w:basedOn w:val="a0"/>
    <w:link w:val="af3"/>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5">
    <w:name w:val="Body Text"/>
    <w:basedOn w:val="a"/>
    <w:link w:val="af6"/>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6">
    <w:name w:val="Основной текст Знак"/>
    <w:basedOn w:val="a0"/>
    <w:link w:val="af5"/>
    <w:rsid w:val="00E1303D"/>
    <w:rPr>
      <w:rFonts w:ascii="Calibri" w:eastAsia="Calibri" w:hAnsi="Calibri" w:cs="Times New Roman"/>
      <w:sz w:val="22"/>
      <w:szCs w:val="22"/>
      <w:lang w:eastAsia="en-US" w:bidi="ar-SA"/>
    </w:rPr>
  </w:style>
  <w:style w:type="paragraph" w:styleId="af7">
    <w:name w:val="Title"/>
    <w:basedOn w:val="a"/>
    <w:link w:val="af8"/>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8">
    <w:name w:val="Заголовок Знак"/>
    <w:basedOn w:val="a0"/>
    <w:link w:val="af7"/>
    <w:rsid w:val="00E1303D"/>
    <w:rPr>
      <w:rFonts w:ascii="Times New Roman" w:eastAsia="Times New Roman" w:hAnsi="Times New Roman" w:cs="Times New Roman"/>
      <w:b/>
      <w:sz w:val="28"/>
      <w:szCs w:val="20"/>
      <w:lang w:bidi="ar-SA"/>
    </w:rPr>
  </w:style>
  <w:style w:type="paragraph" w:styleId="af9">
    <w:name w:val="footnote text"/>
    <w:basedOn w:val="a"/>
    <w:link w:val="afa"/>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a">
    <w:name w:val="Текст сноски Знак"/>
    <w:basedOn w:val="a0"/>
    <w:link w:val="af9"/>
    <w:uiPriority w:val="99"/>
    <w:rsid w:val="00E1303D"/>
    <w:rPr>
      <w:rFonts w:ascii="Calibri" w:eastAsia="Calibri" w:hAnsi="Calibri" w:cs="Times New Roman"/>
      <w:sz w:val="20"/>
      <w:szCs w:val="20"/>
      <w:lang w:eastAsia="en-US" w:bidi="ar-SA"/>
    </w:rPr>
  </w:style>
  <w:style w:type="character" w:styleId="afb">
    <w:name w:val="footnote reference"/>
    <w:uiPriority w:val="99"/>
    <w:unhideWhenUsed/>
    <w:rsid w:val="00E1303D"/>
    <w:rPr>
      <w:vertAlign w:val="superscript"/>
    </w:rPr>
  </w:style>
  <w:style w:type="table" w:styleId="afc">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e">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 w:type="character" w:customStyle="1" w:styleId="af0">
    <w:name w:val="Абзац списка Знак"/>
    <w:aliases w:val="Содержание. 2 уровень Знак,List Paragraph Знак"/>
    <w:link w:val="af"/>
    <w:uiPriority w:val="99"/>
    <w:qFormat/>
    <w:locked/>
    <w:rsid w:val="001E09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198444641">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882983085">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078329969">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o.garant.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om.firpo.ru/Public/5779" TargetMode="External"/><Relationship Id="rId4" Type="http://schemas.openxmlformats.org/officeDocument/2006/relationships/settings" Target="settings.xml"/><Relationship Id="rId9" Type="http://schemas.openxmlformats.org/officeDocument/2006/relationships/hyperlink" Target="https://ivo.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9B4F7-6EFC-41E8-BC72-2B4C52F70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Pages>
  <Words>16816</Words>
  <Characters>95852</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Чащин В.В</cp:lastModifiedBy>
  <cp:revision>185</cp:revision>
  <cp:lastPrinted>2021-05-13T10:40:00Z</cp:lastPrinted>
  <dcterms:created xsi:type="dcterms:W3CDTF">2019-05-28T12:11:00Z</dcterms:created>
  <dcterms:modified xsi:type="dcterms:W3CDTF">2025-11-14T09:41:00Z</dcterms:modified>
</cp:coreProperties>
</file>